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FC5FE0" w14:textId="5E4D843C" w:rsidR="00867DCE" w:rsidRDefault="00D06EEC" w:rsidP="00D23055">
      <w:pPr>
        <w:spacing w:line="336" w:lineRule="auto"/>
        <w:jc w:val="both"/>
        <w:rPr>
          <w:rFonts w:ascii="Arial" w:hAnsi="Arial" w:cs="Arial"/>
          <w:b/>
          <w:bCs/>
        </w:rPr>
      </w:pPr>
      <w:r>
        <w:rPr>
          <w:rFonts w:ascii="Arial" w:hAnsi="Arial" w:cs="Arial"/>
          <w:b/>
          <w:bCs/>
        </w:rPr>
        <w:t>ifm</w:t>
      </w:r>
      <w:r w:rsidRPr="00D06EEC">
        <w:rPr>
          <w:rFonts w:ascii="Arial" w:hAnsi="Arial" w:cs="Arial"/>
          <w:b/>
          <w:bCs/>
        </w:rPr>
        <w:t xml:space="preserve"> electronic brings </w:t>
      </w:r>
      <w:r w:rsidR="00F3296A">
        <w:rPr>
          <w:rFonts w:ascii="Arial" w:hAnsi="Arial" w:cs="Arial"/>
          <w:b/>
          <w:bCs/>
        </w:rPr>
        <w:t xml:space="preserve">configurable </w:t>
      </w:r>
      <w:r w:rsidRPr="00D06EEC">
        <w:rPr>
          <w:rFonts w:ascii="Arial" w:hAnsi="Arial" w:cs="Arial"/>
          <w:b/>
          <w:bCs/>
        </w:rPr>
        <w:t>power into the field</w:t>
      </w:r>
    </w:p>
    <w:p w14:paraId="42A19418" w14:textId="4BBB2BB1" w:rsidR="00D06EEC" w:rsidRDefault="00D06EEC" w:rsidP="00D23055">
      <w:pPr>
        <w:spacing w:line="336" w:lineRule="auto"/>
        <w:jc w:val="both"/>
        <w:rPr>
          <w:rFonts w:ascii="Arial" w:hAnsi="Arial" w:cs="Arial"/>
          <w:b/>
          <w:bCs/>
        </w:rPr>
      </w:pPr>
    </w:p>
    <w:p w14:paraId="60262AF9" w14:textId="3F09B8DC" w:rsidR="00D06EEC" w:rsidRDefault="00D06EEC" w:rsidP="00D23055">
      <w:pPr>
        <w:spacing w:line="336" w:lineRule="auto"/>
        <w:jc w:val="both"/>
        <w:rPr>
          <w:rFonts w:ascii="Arial" w:hAnsi="Arial" w:cs="Arial"/>
        </w:rPr>
      </w:pPr>
      <w:r>
        <w:rPr>
          <w:rFonts w:ascii="Arial" w:hAnsi="Arial" w:cs="Arial"/>
        </w:rPr>
        <w:t>Power supplies in the new DN42xx range from ifm electronic have been specifically designed for field mounting in automation applications. Ideally suited for use in decentralised control systems, the units have an IP67 ingress protection rating which means they</w:t>
      </w:r>
      <w:r w:rsidR="00ED6CA0">
        <w:rPr>
          <w:rFonts w:ascii="Arial" w:hAnsi="Arial" w:cs="Arial"/>
        </w:rPr>
        <w:t xml:space="preserve"> do</w:t>
      </w:r>
      <w:r w:rsidR="009E48BA">
        <w:rPr>
          <w:rFonts w:ascii="Arial" w:hAnsi="Arial" w:cs="Arial"/>
        </w:rPr>
        <w:t xml:space="preserve"> not</w:t>
      </w:r>
      <w:r>
        <w:rPr>
          <w:rFonts w:ascii="Arial" w:hAnsi="Arial" w:cs="Arial"/>
        </w:rPr>
        <w:t xml:space="preserve"> require </w:t>
      </w:r>
      <w:r w:rsidR="00ED6CA0">
        <w:rPr>
          <w:rFonts w:ascii="Arial" w:hAnsi="Arial" w:cs="Arial"/>
        </w:rPr>
        <w:t>an</w:t>
      </w:r>
      <w:r>
        <w:rPr>
          <w:rFonts w:ascii="Arial" w:hAnsi="Arial" w:cs="Arial"/>
        </w:rPr>
        <w:t xml:space="preserve"> enclosure or other additional protection even when</w:t>
      </w:r>
      <w:r w:rsidR="00752C51">
        <w:rPr>
          <w:rFonts w:ascii="Arial" w:hAnsi="Arial" w:cs="Arial"/>
        </w:rPr>
        <w:t xml:space="preserve"> </w:t>
      </w:r>
      <w:r>
        <w:rPr>
          <w:rFonts w:ascii="Arial" w:hAnsi="Arial" w:cs="Arial"/>
        </w:rPr>
        <w:t xml:space="preserve">installed in </w:t>
      </w:r>
      <w:r w:rsidR="00752C51">
        <w:rPr>
          <w:rFonts w:ascii="Arial" w:hAnsi="Arial" w:cs="Arial"/>
        </w:rPr>
        <w:t xml:space="preserve">harsh or </w:t>
      </w:r>
      <w:r>
        <w:rPr>
          <w:rFonts w:ascii="Arial" w:hAnsi="Arial" w:cs="Arial"/>
        </w:rPr>
        <w:t xml:space="preserve">demanding environments, such as those where </w:t>
      </w:r>
      <w:r w:rsidR="00B8195D">
        <w:rPr>
          <w:rFonts w:ascii="Arial" w:hAnsi="Arial" w:cs="Arial"/>
        </w:rPr>
        <w:t xml:space="preserve">equipment </w:t>
      </w:r>
      <w:r>
        <w:rPr>
          <w:rFonts w:ascii="Arial" w:hAnsi="Arial" w:cs="Arial"/>
        </w:rPr>
        <w:t>washdown cleaning is used.</w:t>
      </w:r>
    </w:p>
    <w:p w14:paraId="57CD1899" w14:textId="72357A06" w:rsidR="00D06EEC" w:rsidRDefault="00D06EEC" w:rsidP="00D23055">
      <w:pPr>
        <w:spacing w:line="336" w:lineRule="auto"/>
        <w:jc w:val="both"/>
        <w:rPr>
          <w:rFonts w:ascii="Arial" w:hAnsi="Arial" w:cs="Arial"/>
        </w:rPr>
      </w:pPr>
    </w:p>
    <w:p w14:paraId="1F7CA086" w14:textId="1E6BA35F" w:rsidR="00D06EEC" w:rsidRDefault="00D06EEC" w:rsidP="00D23055">
      <w:pPr>
        <w:spacing w:line="336" w:lineRule="auto"/>
        <w:jc w:val="both"/>
        <w:rPr>
          <w:rFonts w:ascii="Arial" w:hAnsi="Arial" w:cs="Arial"/>
        </w:rPr>
      </w:pPr>
      <w:r>
        <w:rPr>
          <w:rFonts w:ascii="Arial" w:hAnsi="Arial" w:cs="Arial"/>
        </w:rPr>
        <w:t>Three models are available, all of which provide nominal 24 DC output</w:t>
      </w:r>
      <w:r w:rsidR="00D23055">
        <w:rPr>
          <w:rFonts w:ascii="Arial" w:hAnsi="Arial" w:cs="Arial"/>
        </w:rPr>
        <w:t>s</w:t>
      </w:r>
      <w:r>
        <w:rPr>
          <w:rFonts w:ascii="Arial" w:hAnsi="Arial" w:cs="Arial"/>
        </w:rPr>
        <w:t>. Two models are intended for</w:t>
      </w:r>
      <w:r w:rsidR="00585CD5">
        <w:rPr>
          <w:rFonts w:ascii="Arial" w:hAnsi="Arial" w:cs="Arial"/>
        </w:rPr>
        <w:t xml:space="preserve"> use with</w:t>
      </w:r>
      <w:r>
        <w:rPr>
          <w:rFonts w:ascii="Arial" w:hAnsi="Arial" w:cs="Arial"/>
        </w:rPr>
        <w:t xml:space="preserve"> three-phase inputs </w:t>
      </w:r>
      <w:r>
        <w:rPr>
          <w:rFonts w:ascii="Arial" w:hAnsi="Arial" w:cs="Arial"/>
        </w:rPr>
        <w:t xml:space="preserve">in the range </w:t>
      </w:r>
      <w:r>
        <w:rPr>
          <w:rFonts w:ascii="Arial" w:hAnsi="Arial" w:cs="Arial"/>
        </w:rPr>
        <w:t>380 to 480</w:t>
      </w:r>
      <w:r>
        <w:rPr>
          <w:rFonts w:ascii="Arial" w:hAnsi="Arial" w:cs="Arial"/>
        </w:rPr>
        <w:t xml:space="preserve"> </w:t>
      </w:r>
      <w:r>
        <w:rPr>
          <w:rFonts w:ascii="Arial" w:hAnsi="Arial" w:cs="Arial"/>
        </w:rPr>
        <w:t>V. These have four output circuits, each with two M12 L-coded connectors, and a total continuous rating of 500 W. The models differ in that one has an IO-Link interface. The third model</w:t>
      </w:r>
      <w:r w:rsidR="00D23055">
        <w:rPr>
          <w:rFonts w:ascii="Arial" w:hAnsi="Arial" w:cs="Arial"/>
        </w:rPr>
        <w:t xml:space="preserve"> also</w:t>
      </w:r>
      <w:r w:rsidR="00887F99">
        <w:rPr>
          <w:rFonts w:ascii="Arial" w:hAnsi="Arial" w:cs="Arial"/>
        </w:rPr>
        <w:t xml:space="preserve"> includes an</w:t>
      </w:r>
      <w:r w:rsidR="00D23055">
        <w:rPr>
          <w:rFonts w:ascii="Arial" w:hAnsi="Arial" w:cs="Arial"/>
        </w:rPr>
        <w:t xml:space="preserve"> IO-Link interface but</w:t>
      </w:r>
      <w:r>
        <w:rPr>
          <w:rFonts w:ascii="Arial" w:hAnsi="Arial" w:cs="Arial"/>
        </w:rPr>
        <w:t xml:space="preserve"> is for use with single-phase inputs</w:t>
      </w:r>
      <w:r>
        <w:rPr>
          <w:rFonts w:ascii="Arial" w:hAnsi="Arial" w:cs="Arial"/>
        </w:rPr>
        <w:t xml:space="preserve"> in the range </w:t>
      </w:r>
      <w:r>
        <w:rPr>
          <w:rFonts w:ascii="Arial" w:hAnsi="Arial" w:cs="Arial"/>
        </w:rPr>
        <w:t>110 to 250</w:t>
      </w:r>
      <w:r>
        <w:rPr>
          <w:rFonts w:ascii="Arial" w:hAnsi="Arial" w:cs="Arial"/>
        </w:rPr>
        <w:t xml:space="preserve"> </w:t>
      </w:r>
      <w:r>
        <w:rPr>
          <w:rFonts w:ascii="Arial" w:hAnsi="Arial" w:cs="Arial"/>
        </w:rPr>
        <w:t xml:space="preserve">V. This </w:t>
      </w:r>
      <w:r w:rsidR="00D23055">
        <w:rPr>
          <w:rFonts w:ascii="Arial" w:hAnsi="Arial" w:cs="Arial"/>
        </w:rPr>
        <w:t>model again</w:t>
      </w:r>
      <w:r>
        <w:rPr>
          <w:rFonts w:ascii="Arial" w:hAnsi="Arial" w:cs="Arial"/>
        </w:rPr>
        <w:t xml:space="preserve"> has four output circuits, each with two M12 connectors, but these are A-</w:t>
      </w:r>
      <w:proofErr w:type="gramStart"/>
      <w:r>
        <w:rPr>
          <w:rFonts w:ascii="Arial" w:hAnsi="Arial" w:cs="Arial"/>
        </w:rPr>
        <w:t>coded</w:t>
      </w:r>
      <w:proofErr w:type="gramEnd"/>
      <w:r>
        <w:rPr>
          <w:rFonts w:ascii="Arial" w:hAnsi="Arial" w:cs="Arial"/>
        </w:rPr>
        <w:t xml:space="preserve"> and the total continuous rating is 300 W.</w:t>
      </w:r>
    </w:p>
    <w:p w14:paraId="2AE6E64E" w14:textId="77777777" w:rsidR="000F0EFC" w:rsidRDefault="000F0EFC" w:rsidP="00D23055">
      <w:pPr>
        <w:spacing w:line="336" w:lineRule="auto"/>
        <w:jc w:val="both"/>
        <w:rPr>
          <w:rFonts w:ascii="Arial" w:hAnsi="Arial" w:cs="Arial"/>
        </w:rPr>
      </w:pPr>
    </w:p>
    <w:p w14:paraId="6F18FE6B" w14:textId="5FF193FA" w:rsidR="00D23055" w:rsidRDefault="000F0EFC" w:rsidP="00D23055">
      <w:pPr>
        <w:spacing w:line="336" w:lineRule="auto"/>
        <w:jc w:val="both"/>
        <w:rPr>
          <w:rFonts w:ascii="Arial" w:hAnsi="Arial" w:cs="Arial"/>
        </w:rPr>
      </w:pPr>
      <w:r>
        <w:rPr>
          <w:rFonts w:ascii="Arial" w:hAnsi="Arial" w:cs="Arial"/>
        </w:rPr>
        <w:t>All</w:t>
      </w:r>
      <w:r w:rsidR="00D23055">
        <w:rPr>
          <w:rFonts w:ascii="Arial" w:hAnsi="Arial" w:cs="Arial"/>
        </w:rPr>
        <w:t xml:space="preserve"> outputs from the units are protected against overload and short circuits by electronic ‘</w:t>
      </w:r>
      <w:proofErr w:type="gramStart"/>
      <w:r w:rsidR="00D23055">
        <w:rPr>
          <w:rFonts w:ascii="Arial" w:hAnsi="Arial" w:cs="Arial"/>
        </w:rPr>
        <w:t>fuses’</w:t>
      </w:r>
      <w:proofErr w:type="gramEnd"/>
      <w:r w:rsidR="00D23055">
        <w:rPr>
          <w:rFonts w:ascii="Arial" w:hAnsi="Arial" w:cs="Arial"/>
        </w:rPr>
        <w:t xml:space="preserve">. These operate independently so that, if one output trips, the remaining three </w:t>
      </w:r>
      <w:r>
        <w:rPr>
          <w:rFonts w:ascii="Arial" w:hAnsi="Arial" w:cs="Arial"/>
        </w:rPr>
        <w:t xml:space="preserve">outputs </w:t>
      </w:r>
      <w:r w:rsidR="006403CE">
        <w:rPr>
          <w:rFonts w:ascii="Arial" w:hAnsi="Arial" w:cs="Arial"/>
        </w:rPr>
        <w:t>are unaffected</w:t>
      </w:r>
      <w:r w:rsidR="00D23055">
        <w:rPr>
          <w:rFonts w:ascii="Arial" w:hAnsi="Arial" w:cs="Arial"/>
        </w:rPr>
        <w:t xml:space="preserve">. The tripping current </w:t>
      </w:r>
      <w:r w:rsidR="006403CE">
        <w:rPr>
          <w:rFonts w:ascii="Arial" w:hAnsi="Arial" w:cs="Arial"/>
        </w:rPr>
        <w:t>is configurable</w:t>
      </w:r>
      <w:r w:rsidR="00D23055">
        <w:rPr>
          <w:rFonts w:ascii="Arial" w:hAnsi="Arial" w:cs="Arial"/>
        </w:rPr>
        <w:t xml:space="preserve"> by the user, and the ‘fuses’ are unaffected by inrush currents such as those produced when switching capacitive loads. In addition, the ‘fuses’ can be easily reset, either locally or remotel</w:t>
      </w:r>
      <w:r w:rsidR="00E453EF">
        <w:rPr>
          <w:rFonts w:ascii="Arial" w:hAnsi="Arial" w:cs="Arial"/>
        </w:rPr>
        <w:t>y using the</w:t>
      </w:r>
      <w:r w:rsidR="00D23055">
        <w:rPr>
          <w:rFonts w:ascii="Arial" w:hAnsi="Arial" w:cs="Arial"/>
        </w:rPr>
        <w:t xml:space="preserve"> IO-Link connection </w:t>
      </w:r>
      <w:r w:rsidR="00E453EF">
        <w:rPr>
          <w:rFonts w:ascii="Arial" w:hAnsi="Arial" w:cs="Arial"/>
        </w:rPr>
        <w:t xml:space="preserve">if </w:t>
      </w:r>
      <w:r w:rsidR="00130A31">
        <w:rPr>
          <w:rFonts w:ascii="Arial" w:hAnsi="Arial" w:cs="Arial"/>
        </w:rPr>
        <w:t xml:space="preserve">equipped. </w:t>
      </w:r>
    </w:p>
    <w:p w14:paraId="72D827D5" w14:textId="77777777" w:rsidR="00D06EEC" w:rsidRDefault="00D06EEC" w:rsidP="00D23055">
      <w:pPr>
        <w:spacing w:line="336" w:lineRule="auto"/>
        <w:jc w:val="both"/>
        <w:rPr>
          <w:rFonts w:ascii="Arial" w:hAnsi="Arial" w:cs="Arial"/>
        </w:rPr>
      </w:pPr>
    </w:p>
    <w:p w14:paraId="1B0B9809" w14:textId="51C6BF27" w:rsidR="00D23055" w:rsidRDefault="00D06EEC" w:rsidP="00D23055">
      <w:pPr>
        <w:spacing w:line="336" w:lineRule="auto"/>
        <w:jc w:val="both"/>
        <w:rPr>
          <w:rFonts w:ascii="Arial" w:hAnsi="Arial" w:cs="Arial"/>
        </w:rPr>
      </w:pPr>
      <w:r>
        <w:rPr>
          <w:rFonts w:ascii="Arial" w:hAnsi="Arial" w:cs="Arial"/>
        </w:rPr>
        <w:t xml:space="preserve">Pushbuttons </w:t>
      </w:r>
      <w:r>
        <w:rPr>
          <w:rFonts w:ascii="Arial" w:hAnsi="Arial" w:cs="Arial"/>
        </w:rPr>
        <w:t>on the front of the power supplies allow the output voltage to be fine-tuned to suit specific applications. They also permit adjustment of the electronic ‘fuse’ operating current and</w:t>
      </w:r>
      <w:r w:rsidR="00C61312">
        <w:rPr>
          <w:rFonts w:ascii="Arial" w:hAnsi="Arial" w:cs="Arial"/>
        </w:rPr>
        <w:t xml:space="preserve"> </w:t>
      </w:r>
      <w:r w:rsidR="000D1DD7">
        <w:rPr>
          <w:rFonts w:ascii="Arial" w:hAnsi="Arial" w:cs="Arial"/>
        </w:rPr>
        <w:t>allow</w:t>
      </w:r>
      <w:r>
        <w:rPr>
          <w:rFonts w:ascii="Arial" w:hAnsi="Arial" w:cs="Arial"/>
        </w:rPr>
        <w:t xml:space="preserve"> resetting of the ‘fuse’ after a trip</w:t>
      </w:r>
      <w:r w:rsidR="00D23055">
        <w:rPr>
          <w:rFonts w:ascii="Arial" w:hAnsi="Arial" w:cs="Arial"/>
        </w:rPr>
        <w:t xml:space="preserve">. Colour-coded LED indicators provide a comprehensive overview of the power supply status at a glance. </w:t>
      </w:r>
    </w:p>
    <w:p w14:paraId="3CADF366" w14:textId="77777777" w:rsidR="00D23055" w:rsidRDefault="00D23055" w:rsidP="00D23055">
      <w:pPr>
        <w:spacing w:line="336" w:lineRule="auto"/>
        <w:jc w:val="both"/>
        <w:rPr>
          <w:rFonts w:ascii="Arial" w:hAnsi="Arial" w:cs="Arial"/>
        </w:rPr>
      </w:pPr>
    </w:p>
    <w:p w14:paraId="08972D39" w14:textId="07043B1C" w:rsidR="00D06EEC" w:rsidRDefault="00D23055" w:rsidP="00D23055">
      <w:pPr>
        <w:spacing w:line="336" w:lineRule="auto"/>
        <w:jc w:val="both"/>
        <w:rPr>
          <w:rFonts w:ascii="Arial" w:hAnsi="Arial" w:cs="Arial"/>
        </w:rPr>
      </w:pPr>
      <w:r>
        <w:rPr>
          <w:rFonts w:ascii="Arial" w:hAnsi="Arial" w:cs="Arial"/>
        </w:rPr>
        <w:t xml:space="preserve">The IO-Link connection, on models where this is provided, allows remote setting and monitoring of output voltages as well as remote monitoring of currents and trip status. </w:t>
      </w:r>
      <w:r w:rsidR="00401C21">
        <w:rPr>
          <w:rFonts w:ascii="Arial" w:hAnsi="Arial" w:cs="Arial"/>
        </w:rPr>
        <w:t xml:space="preserve">In </w:t>
      </w:r>
      <w:r w:rsidR="00677994">
        <w:rPr>
          <w:rFonts w:ascii="Arial" w:hAnsi="Arial" w:cs="Arial"/>
        </w:rPr>
        <w:t>addition,</w:t>
      </w:r>
      <w:r w:rsidR="00401C21">
        <w:rPr>
          <w:rFonts w:ascii="Arial" w:hAnsi="Arial" w:cs="Arial"/>
        </w:rPr>
        <w:t xml:space="preserve"> t</w:t>
      </w:r>
      <w:r>
        <w:rPr>
          <w:rFonts w:ascii="Arial" w:hAnsi="Arial" w:cs="Arial"/>
        </w:rPr>
        <w:t>h</w:t>
      </w:r>
      <w:r w:rsidR="00C95569">
        <w:rPr>
          <w:rFonts w:ascii="Arial" w:hAnsi="Arial" w:cs="Arial"/>
        </w:rPr>
        <w:t>is</w:t>
      </w:r>
      <w:r>
        <w:rPr>
          <w:rFonts w:ascii="Arial" w:hAnsi="Arial" w:cs="Arial"/>
        </w:rPr>
        <w:t xml:space="preserve"> connection can also be</w:t>
      </w:r>
      <w:r>
        <w:rPr>
          <w:rFonts w:ascii="Arial" w:hAnsi="Arial" w:cs="Arial"/>
        </w:rPr>
        <w:t xml:space="preserve"> used to set the trip currents and</w:t>
      </w:r>
      <w:r>
        <w:rPr>
          <w:rFonts w:ascii="Arial" w:hAnsi="Arial" w:cs="Arial"/>
        </w:rPr>
        <w:t xml:space="preserve"> to reset the electronic ‘fuses’ and to access a supply-side transient counter.</w:t>
      </w:r>
    </w:p>
    <w:p w14:paraId="5AEA9F05" w14:textId="75E3795A" w:rsidR="00D23055" w:rsidRDefault="00D23055" w:rsidP="00D23055">
      <w:pPr>
        <w:spacing w:line="336" w:lineRule="auto"/>
        <w:jc w:val="both"/>
        <w:rPr>
          <w:rFonts w:ascii="Arial" w:hAnsi="Arial" w:cs="Arial"/>
        </w:rPr>
      </w:pPr>
    </w:p>
    <w:p w14:paraId="32B3592C" w14:textId="38A4AABA" w:rsidR="00D23055" w:rsidRDefault="00D23055" w:rsidP="00D23055">
      <w:pPr>
        <w:spacing w:line="336" w:lineRule="auto"/>
        <w:jc w:val="center"/>
        <w:rPr>
          <w:rFonts w:ascii="Arial" w:hAnsi="Arial" w:cs="Arial"/>
        </w:rPr>
      </w:pPr>
      <w:r>
        <w:rPr>
          <w:rFonts w:ascii="Arial" w:hAnsi="Arial" w:cs="Arial"/>
        </w:rPr>
        <w:t>=== END ===</w:t>
      </w:r>
    </w:p>
    <w:p w14:paraId="0020FAD5" w14:textId="5C05A17E" w:rsidR="00D23055" w:rsidRPr="00D06EEC" w:rsidRDefault="00D23055" w:rsidP="00D23055">
      <w:pPr>
        <w:spacing w:line="336" w:lineRule="auto"/>
        <w:jc w:val="both"/>
        <w:rPr>
          <w:rFonts w:ascii="Arial" w:hAnsi="Arial" w:cs="Arial"/>
        </w:rPr>
      </w:pPr>
      <w:r>
        <w:rPr>
          <w:rFonts w:ascii="Arial" w:hAnsi="Arial" w:cs="Arial"/>
        </w:rPr>
        <w:t>(3</w:t>
      </w:r>
      <w:r w:rsidR="00401C21">
        <w:rPr>
          <w:rFonts w:ascii="Arial" w:hAnsi="Arial" w:cs="Arial"/>
        </w:rPr>
        <w:t>5</w:t>
      </w:r>
      <w:r w:rsidR="00D06CB0">
        <w:rPr>
          <w:rFonts w:ascii="Arial" w:hAnsi="Arial" w:cs="Arial"/>
        </w:rPr>
        <w:t>9</w:t>
      </w:r>
      <w:r>
        <w:rPr>
          <w:rFonts w:ascii="Arial" w:hAnsi="Arial" w:cs="Arial"/>
        </w:rPr>
        <w:t xml:space="preserve"> words)</w:t>
      </w:r>
    </w:p>
    <w:sectPr w:rsidR="00D23055" w:rsidRPr="00D06EEC"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EEC"/>
    <w:rsid w:val="000D1DD7"/>
    <w:rsid w:val="000F0EFC"/>
    <w:rsid w:val="00130A31"/>
    <w:rsid w:val="001970A5"/>
    <w:rsid w:val="00395B5E"/>
    <w:rsid w:val="00401C21"/>
    <w:rsid w:val="00585CD5"/>
    <w:rsid w:val="006341EB"/>
    <w:rsid w:val="006403CE"/>
    <w:rsid w:val="00670614"/>
    <w:rsid w:val="00677994"/>
    <w:rsid w:val="006D6C7E"/>
    <w:rsid w:val="00752C51"/>
    <w:rsid w:val="00887F99"/>
    <w:rsid w:val="00947A2E"/>
    <w:rsid w:val="009E48BA"/>
    <w:rsid w:val="00B8195D"/>
    <w:rsid w:val="00C61312"/>
    <w:rsid w:val="00C95569"/>
    <w:rsid w:val="00CE2401"/>
    <w:rsid w:val="00D06CB0"/>
    <w:rsid w:val="00D06EEC"/>
    <w:rsid w:val="00D23055"/>
    <w:rsid w:val="00E453EF"/>
    <w:rsid w:val="00ED6CA0"/>
    <w:rsid w:val="00ED6DDB"/>
    <w:rsid w:val="00F3296A"/>
    <w:rsid w:val="00FA16B0"/>
    <w:rsid w:val="00FC72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43CF8B8"/>
  <w15:chartTrackingRefBased/>
  <w15:docId w15:val="{DD2DF034-4010-E74C-A1A5-664614F30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F329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333</Words>
  <Characters>1904</Characters>
  <Application>Microsoft Office Word</Application>
  <DocSecurity>0</DocSecurity>
  <Lines>15</Lines>
  <Paragraphs>4</Paragraphs>
  <ScaleCrop>false</ScaleCrop>
  <Company/>
  <LinksUpToDate>false</LinksUpToDate>
  <CharactersWithSpaces>2233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Amanda Kinbrum</cp:lastModifiedBy>
  <cp:revision>2</cp:revision>
  <dcterms:created xsi:type="dcterms:W3CDTF">2022-11-28T12:11:00Z</dcterms:created>
  <dcterms:modified xsi:type="dcterms:W3CDTF">2022-11-28T12:11:00Z</dcterms:modified>
</cp:coreProperties>
</file>