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71788" w14:textId="479FEF59" w:rsidR="00867DCE" w:rsidRDefault="00174EE1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174EE1">
        <w:rPr>
          <w:rFonts w:ascii="Arial" w:hAnsi="Arial" w:cs="Arial"/>
          <w:b/>
          <w:bCs/>
        </w:rPr>
        <w:t xml:space="preserve">Connect sensors direct to fieldbus with </w:t>
      </w:r>
      <w:proofErr w:type="spellStart"/>
      <w:r w:rsidRPr="00174EE1">
        <w:rPr>
          <w:rFonts w:ascii="Arial" w:hAnsi="Arial" w:cs="Arial"/>
          <w:b/>
          <w:bCs/>
        </w:rPr>
        <w:t>ifm</w:t>
      </w:r>
      <w:proofErr w:type="spellEnd"/>
    </w:p>
    <w:p w14:paraId="5DADFF46" w14:textId="77270761" w:rsidR="00174EE1" w:rsidRDefault="00174EE1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F53041C" w14:textId="3FAF3626" w:rsidR="00174EE1" w:rsidRDefault="00174EE1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With the new AL4xxx digital input modules from </w:t>
      </w:r>
      <w:proofErr w:type="spellStart"/>
      <w:r>
        <w:rPr>
          <w:rFonts w:ascii="Arial" w:hAnsi="Arial" w:cs="Arial"/>
        </w:rPr>
        <w:t>ifm</w:t>
      </w:r>
      <w:proofErr w:type="spellEnd"/>
      <w:r>
        <w:rPr>
          <w:rFonts w:ascii="Arial" w:hAnsi="Arial" w:cs="Arial"/>
        </w:rPr>
        <w:t xml:space="preserve"> electronic, sensors can </w:t>
      </w:r>
      <w:r w:rsidR="00501489">
        <w:rPr>
          <w:rFonts w:ascii="Arial" w:hAnsi="Arial" w:cs="Arial"/>
        </w:rPr>
        <w:t xml:space="preserve">now </w:t>
      </w:r>
      <w:r>
        <w:rPr>
          <w:rFonts w:ascii="Arial" w:hAnsi="Arial" w:cs="Arial"/>
        </w:rPr>
        <w:t>be connected direct</w:t>
      </w:r>
      <w:r w:rsidR="00501489">
        <w:rPr>
          <w:rFonts w:ascii="Arial" w:hAnsi="Arial" w:cs="Arial"/>
        </w:rPr>
        <w:t>ly</w:t>
      </w:r>
      <w:r>
        <w:rPr>
          <w:rFonts w:ascii="Arial" w:hAnsi="Arial" w:cs="Arial"/>
        </w:rPr>
        <w:t xml:space="preserve"> to PROFINET and </w:t>
      </w:r>
      <w:proofErr w:type="spellStart"/>
      <w:r>
        <w:rPr>
          <w:rFonts w:ascii="Arial" w:hAnsi="Arial" w:cs="Arial"/>
        </w:rPr>
        <w:t>EtherNet</w:t>
      </w:r>
      <w:proofErr w:type="spellEnd"/>
      <w:r>
        <w:rPr>
          <w:rFonts w:ascii="Arial" w:hAnsi="Arial" w:cs="Arial"/>
        </w:rPr>
        <w:t xml:space="preserve">/IP fieldbus networks which, in many applications, greatly simplifies the network </w:t>
      </w:r>
      <w:r w:rsidR="00162802">
        <w:rPr>
          <w:rFonts w:ascii="Arial" w:hAnsi="Arial" w:cs="Arial"/>
        </w:rPr>
        <w:t>infra</w:t>
      </w:r>
      <w:r>
        <w:rPr>
          <w:rFonts w:ascii="Arial" w:hAnsi="Arial" w:cs="Arial"/>
        </w:rPr>
        <w:t>structure. In addition, all modules in the range feature</w:t>
      </w:r>
      <w:r w:rsidR="00273C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integrated counter function</w:t>
      </w:r>
      <w:r w:rsidR="00273C8F">
        <w:rPr>
          <w:rFonts w:ascii="Arial" w:hAnsi="Arial" w:cs="Arial"/>
        </w:rPr>
        <w:t>ality</w:t>
      </w:r>
      <w:r>
        <w:rPr>
          <w:rFonts w:ascii="Arial" w:hAnsi="Arial" w:cs="Arial"/>
        </w:rPr>
        <w:t xml:space="preserve"> which makes it easy to implement accurate and reliable high-speed counting systems that are unaffected by the cycle time of the PLC.</w:t>
      </w:r>
    </w:p>
    <w:p w14:paraId="5BDC0295" w14:textId="7A63777A" w:rsidR="00174EE1" w:rsidRDefault="00174EE1" w:rsidP="00ED6DDB">
      <w:pPr>
        <w:spacing w:line="360" w:lineRule="auto"/>
        <w:jc w:val="both"/>
        <w:rPr>
          <w:rFonts w:ascii="Arial" w:hAnsi="Arial" w:cs="Arial"/>
        </w:rPr>
      </w:pPr>
    </w:p>
    <w:p w14:paraId="3EB31AAA" w14:textId="3940A6CD" w:rsidR="00174EE1" w:rsidRDefault="00FC571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AL4xxx modules are currently available in eight versions. Users can choose from PROFINET or </w:t>
      </w:r>
      <w:proofErr w:type="spellStart"/>
      <w:r>
        <w:rPr>
          <w:rFonts w:ascii="Arial" w:hAnsi="Arial" w:cs="Arial"/>
        </w:rPr>
        <w:t>EtherNet</w:t>
      </w:r>
      <w:proofErr w:type="spellEnd"/>
      <w:r>
        <w:rPr>
          <w:rFonts w:ascii="Arial" w:hAnsi="Arial" w:cs="Arial"/>
        </w:rPr>
        <w:t xml:space="preserve">/IP types with </w:t>
      </w:r>
      <w:r w:rsidR="004D44FD">
        <w:rPr>
          <w:rFonts w:ascii="Arial" w:hAnsi="Arial" w:cs="Arial"/>
        </w:rPr>
        <w:t xml:space="preserve">stainless connectors for use in the food industry or nickel-plated brass connectors for general industrial use. They can also choose between </w:t>
      </w:r>
      <w:proofErr w:type="spellStart"/>
      <w:r w:rsidR="004D44FD">
        <w:rPr>
          <w:rFonts w:ascii="Arial" w:hAnsi="Arial" w:cs="Arial"/>
        </w:rPr>
        <w:t>StandardLine</w:t>
      </w:r>
      <w:proofErr w:type="spellEnd"/>
      <w:r w:rsidR="004D44FD">
        <w:rPr>
          <w:rFonts w:ascii="Arial" w:hAnsi="Arial" w:cs="Arial"/>
        </w:rPr>
        <w:t xml:space="preserve"> models with a single A-coded M12 power connector rated at 4</w:t>
      </w:r>
      <w:r w:rsidR="006B7EB5">
        <w:rPr>
          <w:rFonts w:ascii="Arial" w:hAnsi="Arial" w:cs="Arial"/>
        </w:rPr>
        <w:t xml:space="preserve"> </w:t>
      </w:r>
      <w:r w:rsidR="004D44FD">
        <w:rPr>
          <w:rFonts w:ascii="Arial" w:hAnsi="Arial" w:cs="Arial"/>
        </w:rPr>
        <w:t xml:space="preserve">A, or </w:t>
      </w:r>
      <w:proofErr w:type="spellStart"/>
      <w:r w:rsidR="004D44FD">
        <w:rPr>
          <w:rFonts w:ascii="Arial" w:hAnsi="Arial" w:cs="Arial"/>
        </w:rPr>
        <w:t>PerformanceLine</w:t>
      </w:r>
      <w:proofErr w:type="spellEnd"/>
      <w:r w:rsidR="004D44FD">
        <w:rPr>
          <w:rFonts w:ascii="Arial" w:hAnsi="Arial" w:cs="Arial"/>
        </w:rPr>
        <w:t xml:space="preserve"> models with two L-coded M12 power connectors each rated at 16</w:t>
      </w:r>
      <w:r w:rsidR="004D44FD">
        <w:rPr>
          <w:rFonts w:ascii="Arial" w:hAnsi="Arial" w:cs="Arial"/>
        </w:rPr>
        <w:t xml:space="preserve"> </w:t>
      </w:r>
      <w:r w:rsidR="004D44FD">
        <w:rPr>
          <w:rFonts w:ascii="Arial" w:hAnsi="Arial" w:cs="Arial"/>
        </w:rPr>
        <w:t xml:space="preserve">A. </w:t>
      </w:r>
      <w:proofErr w:type="spellStart"/>
      <w:r w:rsidR="004D44FD">
        <w:rPr>
          <w:rFonts w:ascii="Arial" w:hAnsi="Arial" w:cs="Arial"/>
        </w:rPr>
        <w:t>PerformanceLine</w:t>
      </w:r>
      <w:proofErr w:type="spellEnd"/>
      <w:r w:rsidR="004D44FD">
        <w:rPr>
          <w:rFonts w:ascii="Arial" w:hAnsi="Arial" w:cs="Arial"/>
        </w:rPr>
        <w:t xml:space="preserve"> models can </w:t>
      </w:r>
      <w:r w:rsidR="00B201C6">
        <w:rPr>
          <w:rFonts w:ascii="Arial" w:hAnsi="Arial" w:cs="Arial"/>
        </w:rPr>
        <w:t xml:space="preserve">also </w:t>
      </w:r>
      <w:r w:rsidR="004D44FD">
        <w:rPr>
          <w:rFonts w:ascii="Arial" w:hAnsi="Arial" w:cs="Arial"/>
        </w:rPr>
        <w:t>be daisy-chained to other modules in the same product family.</w:t>
      </w:r>
    </w:p>
    <w:p w14:paraId="44CDC71B" w14:textId="255C29D5" w:rsidR="004D44FD" w:rsidRDefault="004D44FD" w:rsidP="00ED6DDB">
      <w:pPr>
        <w:spacing w:line="360" w:lineRule="auto"/>
        <w:jc w:val="both"/>
        <w:rPr>
          <w:rFonts w:ascii="Arial" w:hAnsi="Arial" w:cs="Arial"/>
        </w:rPr>
      </w:pPr>
    </w:p>
    <w:p w14:paraId="5BBD8DBE" w14:textId="6EBE13EF" w:rsidR="004D44FD" w:rsidRDefault="004D44FD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All versions </w:t>
      </w:r>
      <w:r w:rsidR="00F63E6C">
        <w:rPr>
          <w:rFonts w:ascii="Arial" w:hAnsi="Arial" w:cs="Arial"/>
        </w:rPr>
        <w:t xml:space="preserve">of the AL4xxx modules </w:t>
      </w:r>
      <w:r>
        <w:rPr>
          <w:rFonts w:ascii="Arial" w:hAnsi="Arial" w:cs="Arial"/>
        </w:rPr>
        <w:t xml:space="preserve">provide 16 inputs configured as two banks of eight. Standard M12 connections are used between the modules and the sensors, </w:t>
      </w:r>
      <w:r w:rsidR="00E6138A">
        <w:rPr>
          <w:rFonts w:ascii="Arial" w:hAnsi="Arial" w:cs="Arial"/>
        </w:rPr>
        <w:t>and these can be conveniently provided by using pre-terminat</w:t>
      </w:r>
      <w:r w:rsidR="00F63E6C">
        <w:rPr>
          <w:rFonts w:ascii="Arial" w:hAnsi="Arial" w:cs="Arial"/>
        </w:rPr>
        <w:t>ed</w:t>
      </w:r>
      <w:r w:rsidR="00E6138A">
        <w:rPr>
          <w:rFonts w:ascii="Arial" w:hAnsi="Arial" w:cs="Arial"/>
        </w:rPr>
        <w:t xml:space="preserve"> connecting cables which are available separately from </w:t>
      </w:r>
      <w:proofErr w:type="spellStart"/>
      <w:r w:rsidR="00E6138A">
        <w:rPr>
          <w:rFonts w:ascii="Arial" w:hAnsi="Arial" w:cs="Arial"/>
        </w:rPr>
        <w:t>ifm</w:t>
      </w:r>
      <w:proofErr w:type="spellEnd"/>
      <w:r w:rsidR="00E6138A">
        <w:rPr>
          <w:rFonts w:ascii="Arial" w:hAnsi="Arial" w:cs="Arial"/>
        </w:rPr>
        <w:t xml:space="preserve"> in lengths from 1 m to 10 m.</w:t>
      </w:r>
    </w:p>
    <w:p w14:paraId="42AAA0F7" w14:textId="26EE031E" w:rsidR="00E6138A" w:rsidRDefault="00E6138A" w:rsidP="00ED6DDB">
      <w:pPr>
        <w:spacing w:line="360" w:lineRule="auto"/>
        <w:jc w:val="both"/>
        <w:rPr>
          <w:rFonts w:ascii="Arial" w:hAnsi="Arial" w:cs="Arial"/>
        </w:rPr>
      </w:pPr>
    </w:p>
    <w:p w14:paraId="7FD915C1" w14:textId="70BB0DC7" w:rsidR="006977F0" w:rsidRDefault="00391564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Featuring r</w:t>
      </w:r>
      <w:r w:rsidR="00E6138A">
        <w:rPr>
          <w:rFonts w:ascii="Arial" w:hAnsi="Arial" w:cs="Arial"/>
        </w:rPr>
        <w:t xml:space="preserve">obust housings with ingress protection ratings up to IP67 (IP67K for </w:t>
      </w:r>
      <w:proofErr w:type="spellStart"/>
      <w:r w:rsidR="00E6138A">
        <w:rPr>
          <w:rFonts w:ascii="Arial" w:hAnsi="Arial" w:cs="Arial"/>
        </w:rPr>
        <w:t>PerformanceLine</w:t>
      </w:r>
      <w:proofErr w:type="spellEnd"/>
      <w:r w:rsidR="00E6138A">
        <w:rPr>
          <w:rFonts w:ascii="Arial" w:hAnsi="Arial" w:cs="Arial"/>
        </w:rPr>
        <w:t xml:space="preserve"> types) mean that modules can be used </w:t>
      </w:r>
      <w:r w:rsidR="00E6138A">
        <w:rPr>
          <w:rFonts w:ascii="Arial" w:hAnsi="Arial" w:cs="Arial"/>
        </w:rPr>
        <w:t xml:space="preserve">even </w:t>
      </w:r>
      <w:r w:rsidR="00E6138A">
        <w:rPr>
          <w:rFonts w:ascii="Arial" w:hAnsi="Arial" w:cs="Arial"/>
        </w:rPr>
        <w:t xml:space="preserve">in demanding environments, including those where washdown cleaning is performed. The housings </w:t>
      </w:r>
      <w:r w:rsidR="006977F0">
        <w:rPr>
          <w:rFonts w:ascii="Arial" w:hAnsi="Arial" w:cs="Arial"/>
        </w:rPr>
        <w:t>and port configurations are uniform with those of IO-Link input/output modules</w:t>
      </w:r>
      <w:r w:rsidR="00B957BE">
        <w:rPr>
          <w:rFonts w:ascii="Arial" w:hAnsi="Arial" w:cs="Arial"/>
        </w:rPr>
        <w:t xml:space="preserve"> also</w:t>
      </w:r>
      <w:r w:rsidR="006977F0">
        <w:rPr>
          <w:rFonts w:ascii="Arial" w:hAnsi="Arial" w:cs="Arial"/>
        </w:rPr>
        <w:t xml:space="preserve"> from </w:t>
      </w:r>
      <w:proofErr w:type="spellStart"/>
      <w:r w:rsidR="006977F0">
        <w:rPr>
          <w:rFonts w:ascii="Arial" w:hAnsi="Arial" w:cs="Arial"/>
        </w:rPr>
        <w:t>ifm</w:t>
      </w:r>
      <w:proofErr w:type="spellEnd"/>
      <w:r w:rsidR="006977F0">
        <w:rPr>
          <w:rFonts w:ascii="Arial" w:hAnsi="Arial" w:cs="Arial"/>
        </w:rPr>
        <w:t xml:space="preserve"> electronic, which </w:t>
      </w:r>
      <w:r w:rsidR="00004D6F">
        <w:rPr>
          <w:rFonts w:ascii="Arial" w:hAnsi="Arial" w:cs="Arial"/>
        </w:rPr>
        <w:t xml:space="preserve">results in </w:t>
      </w:r>
      <w:r w:rsidR="006977F0">
        <w:rPr>
          <w:rFonts w:ascii="Arial" w:hAnsi="Arial" w:cs="Arial"/>
        </w:rPr>
        <w:t xml:space="preserve">a neat appearance </w:t>
      </w:r>
      <w:r w:rsidR="006977F0">
        <w:rPr>
          <w:rFonts w:ascii="Arial" w:hAnsi="Arial" w:cs="Arial"/>
        </w:rPr>
        <w:t xml:space="preserve">for </w:t>
      </w:r>
      <w:r w:rsidR="006977F0">
        <w:rPr>
          <w:rFonts w:ascii="Arial" w:hAnsi="Arial" w:cs="Arial"/>
        </w:rPr>
        <w:t>finished systems as well as helping to simplify installation.</w:t>
      </w:r>
    </w:p>
    <w:p w14:paraId="01CCFF82" w14:textId="77777777" w:rsidR="006977F0" w:rsidRDefault="006977F0" w:rsidP="00ED6DDB">
      <w:pPr>
        <w:spacing w:line="360" w:lineRule="auto"/>
        <w:jc w:val="both"/>
        <w:rPr>
          <w:rFonts w:ascii="Arial" w:hAnsi="Arial" w:cs="Arial"/>
        </w:rPr>
      </w:pPr>
    </w:p>
    <w:p w14:paraId="1C1B3B1E" w14:textId="77777777" w:rsidR="006977F0" w:rsidRDefault="006977F0" w:rsidP="006977F0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301B2183" w14:textId="1BE16BB2" w:rsidR="006977F0" w:rsidRDefault="006977F0" w:rsidP="00ED6DDB">
      <w:pPr>
        <w:spacing w:line="360" w:lineRule="auto"/>
        <w:jc w:val="both"/>
        <w:rPr>
          <w:rFonts w:ascii="Arial" w:hAnsi="Arial" w:cs="Arial"/>
        </w:rPr>
      </w:pPr>
    </w:p>
    <w:p w14:paraId="31ED3B9F" w14:textId="509EBA95" w:rsidR="006977F0" w:rsidRDefault="006977F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6B7EB5">
        <w:rPr>
          <w:rFonts w:ascii="Arial" w:hAnsi="Arial" w:cs="Arial"/>
        </w:rPr>
        <w:t>71</w:t>
      </w:r>
      <w:r>
        <w:rPr>
          <w:rFonts w:ascii="Arial" w:hAnsi="Arial" w:cs="Arial"/>
        </w:rPr>
        <w:t xml:space="preserve"> words)</w:t>
      </w:r>
    </w:p>
    <w:p w14:paraId="13FA5225" w14:textId="530C8101" w:rsidR="00E6138A" w:rsidRPr="00174EE1" w:rsidRDefault="00E6138A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sectPr w:rsidR="00E6138A" w:rsidRPr="00174EE1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EE1"/>
    <w:rsid w:val="00004D6F"/>
    <w:rsid w:val="00162802"/>
    <w:rsid w:val="00174EE1"/>
    <w:rsid w:val="001970A5"/>
    <w:rsid w:val="0021115C"/>
    <w:rsid w:val="00273C8F"/>
    <w:rsid w:val="00391564"/>
    <w:rsid w:val="00491F3B"/>
    <w:rsid w:val="004D44FD"/>
    <w:rsid w:val="00501489"/>
    <w:rsid w:val="00670614"/>
    <w:rsid w:val="006977F0"/>
    <w:rsid w:val="006B7EB5"/>
    <w:rsid w:val="008F4ED7"/>
    <w:rsid w:val="00B201C6"/>
    <w:rsid w:val="00B80220"/>
    <w:rsid w:val="00B957BE"/>
    <w:rsid w:val="00E6138A"/>
    <w:rsid w:val="00ED6DDB"/>
    <w:rsid w:val="00EF3D95"/>
    <w:rsid w:val="00F63E6C"/>
    <w:rsid w:val="00FC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FA992F"/>
  <w15:chartTrackingRefBased/>
  <w15:docId w15:val="{843E6EDD-9B5C-D640-B3FB-70EBA586E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5014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Amanda Kinbrum</cp:lastModifiedBy>
  <cp:revision>2</cp:revision>
  <dcterms:created xsi:type="dcterms:W3CDTF">2022-09-26T11:36:00Z</dcterms:created>
  <dcterms:modified xsi:type="dcterms:W3CDTF">2022-09-26T11:36:00Z</dcterms:modified>
</cp:coreProperties>
</file>