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C0C84C" w14:textId="268608AA" w:rsidR="00867DCE" w:rsidRPr="00DA7CD0" w:rsidRDefault="00DA7CD0" w:rsidP="00ED6DDB">
      <w:pPr>
        <w:spacing w:line="360" w:lineRule="auto"/>
        <w:jc w:val="both"/>
        <w:rPr>
          <w:rFonts w:ascii="Arial" w:hAnsi="Arial" w:cs="Arial"/>
          <w:b/>
          <w:bCs/>
        </w:rPr>
      </w:pPr>
      <w:r w:rsidRPr="00DA7CD0">
        <w:rPr>
          <w:rFonts w:ascii="Arial" w:hAnsi="Arial" w:cs="Arial"/>
          <w:b/>
          <w:bCs/>
        </w:rPr>
        <w:t xml:space="preserve">New </w:t>
      </w:r>
      <w:proofErr w:type="spellStart"/>
      <w:r w:rsidRPr="00DA7CD0">
        <w:rPr>
          <w:rFonts w:ascii="Arial" w:hAnsi="Arial" w:cs="Arial"/>
          <w:b/>
          <w:bCs/>
        </w:rPr>
        <w:t>edgeController</w:t>
      </w:r>
      <w:proofErr w:type="spellEnd"/>
      <w:r w:rsidRPr="00DA7CD0">
        <w:rPr>
          <w:rFonts w:ascii="Arial" w:hAnsi="Arial" w:cs="Arial"/>
          <w:b/>
          <w:bCs/>
        </w:rPr>
        <w:t xml:space="preserve"> from </w:t>
      </w:r>
      <w:proofErr w:type="spellStart"/>
      <w:r w:rsidRPr="00DA7CD0">
        <w:rPr>
          <w:rFonts w:ascii="Arial" w:hAnsi="Arial" w:cs="Arial"/>
          <w:b/>
          <w:bCs/>
        </w:rPr>
        <w:t>ifm</w:t>
      </w:r>
      <w:proofErr w:type="spellEnd"/>
      <w:r w:rsidRPr="00DA7CD0">
        <w:rPr>
          <w:rFonts w:ascii="Arial" w:hAnsi="Arial" w:cs="Arial"/>
          <w:b/>
          <w:bCs/>
        </w:rPr>
        <w:t xml:space="preserve"> provides flexible digitisation</w:t>
      </w:r>
    </w:p>
    <w:p w14:paraId="2646D32E" w14:textId="06206315" w:rsidR="00DA7CD0" w:rsidRDefault="00DA7CD0" w:rsidP="00ED6DDB">
      <w:pPr>
        <w:spacing w:line="360" w:lineRule="auto"/>
        <w:jc w:val="both"/>
        <w:rPr>
          <w:rFonts w:ascii="Arial" w:hAnsi="Arial" w:cs="Arial"/>
        </w:rPr>
      </w:pPr>
    </w:p>
    <w:p w14:paraId="191215BB" w14:textId="403DB409" w:rsidR="002256B2" w:rsidRDefault="004602A3" w:rsidP="00ED6DDB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As well as facilitating exchange of data between industrial control systems and cloud platforms such as AWS, Microsoft Azure and </w:t>
      </w:r>
      <w:proofErr w:type="spellStart"/>
      <w:r>
        <w:rPr>
          <w:rFonts w:ascii="Arial" w:hAnsi="Arial" w:cs="Arial"/>
        </w:rPr>
        <w:t>AnyViz</w:t>
      </w:r>
      <w:proofErr w:type="spellEnd"/>
      <w:r>
        <w:rPr>
          <w:rFonts w:ascii="Arial" w:hAnsi="Arial" w:cs="Arial"/>
        </w:rPr>
        <w:t xml:space="preserve">, the new </w:t>
      </w:r>
      <w:proofErr w:type="spellStart"/>
      <w:r>
        <w:rPr>
          <w:rFonts w:ascii="Arial" w:hAnsi="Arial" w:cs="Arial"/>
        </w:rPr>
        <w:t>edgeController</w:t>
      </w:r>
      <w:proofErr w:type="spellEnd"/>
      <w:r>
        <w:rPr>
          <w:rFonts w:ascii="Arial" w:hAnsi="Arial" w:cs="Arial"/>
        </w:rPr>
        <w:t xml:space="preserve"> from </w:t>
      </w:r>
      <w:proofErr w:type="spellStart"/>
      <w:r>
        <w:rPr>
          <w:rFonts w:ascii="Arial" w:hAnsi="Arial" w:cs="Arial"/>
        </w:rPr>
        <w:t>ifm</w:t>
      </w:r>
      <w:proofErr w:type="spellEnd"/>
      <w:r>
        <w:rPr>
          <w:rFonts w:ascii="Arial" w:hAnsi="Arial" w:cs="Arial"/>
        </w:rPr>
        <w:t xml:space="preserve"> electronic </w:t>
      </w:r>
      <w:r w:rsidR="00E22F29">
        <w:rPr>
          <w:rFonts w:ascii="Arial" w:hAnsi="Arial" w:cs="Arial"/>
        </w:rPr>
        <w:t>also provides freely programmable control functionality and versatile visualisation options in a single compact unit.</w:t>
      </w:r>
      <w:r w:rsidR="002256B2">
        <w:rPr>
          <w:rFonts w:ascii="Arial" w:hAnsi="Arial" w:cs="Arial"/>
        </w:rPr>
        <w:t xml:space="preserve"> </w:t>
      </w:r>
      <w:r w:rsidR="005007F4">
        <w:rPr>
          <w:rFonts w:ascii="Arial" w:hAnsi="Arial" w:cs="Arial"/>
        </w:rPr>
        <w:t>It therefore</w:t>
      </w:r>
      <w:r w:rsidR="0004284F">
        <w:rPr>
          <w:rFonts w:ascii="Arial" w:hAnsi="Arial" w:cs="Arial"/>
        </w:rPr>
        <w:t xml:space="preserve"> </w:t>
      </w:r>
      <w:r w:rsidR="00A479ED">
        <w:rPr>
          <w:rFonts w:ascii="Arial" w:hAnsi="Arial" w:cs="Arial"/>
        </w:rPr>
        <w:t>offers</w:t>
      </w:r>
      <w:r w:rsidR="005007F4">
        <w:rPr>
          <w:rFonts w:ascii="Arial" w:hAnsi="Arial" w:cs="Arial"/>
        </w:rPr>
        <w:t xml:space="preserve"> a complete and flexible solution for the digitisation of machines and systems.</w:t>
      </w:r>
    </w:p>
    <w:p w14:paraId="29D7264E" w14:textId="77777777" w:rsidR="005007F4" w:rsidRDefault="005007F4" w:rsidP="00ED6DDB">
      <w:pPr>
        <w:spacing w:line="360" w:lineRule="auto"/>
        <w:jc w:val="both"/>
        <w:rPr>
          <w:rFonts w:ascii="Arial" w:hAnsi="Arial" w:cs="Arial"/>
        </w:rPr>
      </w:pPr>
    </w:p>
    <w:p w14:paraId="3482ABD1" w14:textId="746F666A" w:rsidR="005007F4" w:rsidRDefault="0004284F" w:rsidP="00ED6DDB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The</w:t>
      </w:r>
      <w:r w:rsidR="005007F4">
        <w:rPr>
          <w:rFonts w:ascii="Arial" w:hAnsi="Arial" w:cs="Arial"/>
        </w:rPr>
        <w:t xml:space="preserve"> new</w:t>
      </w:r>
      <w:r w:rsidR="002256B2">
        <w:rPr>
          <w:rFonts w:ascii="Arial" w:hAnsi="Arial" w:cs="Arial"/>
        </w:rPr>
        <w:t xml:space="preserve"> </w:t>
      </w:r>
      <w:proofErr w:type="spellStart"/>
      <w:r w:rsidR="002256B2">
        <w:rPr>
          <w:rFonts w:ascii="Arial" w:hAnsi="Arial" w:cs="Arial"/>
        </w:rPr>
        <w:t>edgeController</w:t>
      </w:r>
      <w:proofErr w:type="spellEnd"/>
      <w:r w:rsidR="002256B2">
        <w:rPr>
          <w:rFonts w:ascii="Arial" w:hAnsi="Arial" w:cs="Arial"/>
        </w:rPr>
        <w:t xml:space="preserve"> incorporates a high-resolution, high-brightness 12.3-inch colour touchscreen display</w:t>
      </w:r>
      <w:r w:rsidR="005007F4">
        <w:rPr>
          <w:rFonts w:ascii="Arial" w:hAnsi="Arial" w:cs="Arial"/>
        </w:rPr>
        <w:t xml:space="preserve"> partnered by</w:t>
      </w:r>
      <w:r w:rsidR="002256B2">
        <w:rPr>
          <w:rFonts w:ascii="Arial" w:hAnsi="Arial" w:cs="Arial"/>
        </w:rPr>
        <w:t xml:space="preserve"> a</w:t>
      </w:r>
      <w:r w:rsidR="00CD175A">
        <w:rPr>
          <w:rFonts w:ascii="Arial" w:hAnsi="Arial" w:cs="Arial"/>
        </w:rPr>
        <w:t xml:space="preserve"> powerful</w:t>
      </w:r>
      <w:r w:rsidR="002256B2">
        <w:rPr>
          <w:rFonts w:ascii="Arial" w:hAnsi="Arial" w:cs="Arial"/>
        </w:rPr>
        <w:t xml:space="preserve"> </w:t>
      </w:r>
      <w:r w:rsidR="004874A9">
        <w:rPr>
          <w:rFonts w:ascii="Arial" w:hAnsi="Arial" w:cs="Arial"/>
        </w:rPr>
        <w:t>64-bit 1.2</w:t>
      </w:r>
      <w:r w:rsidR="002256B2">
        <w:rPr>
          <w:rFonts w:ascii="Arial" w:hAnsi="Arial" w:cs="Arial"/>
        </w:rPr>
        <w:t xml:space="preserve"> GHz quad-core processor </w:t>
      </w:r>
      <w:r w:rsidR="005007F4">
        <w:rPr>
          <w:rFonts w:ascii="Arial" w:hAnsi="Arial" w:cs="Arial"/>
        </w:rPr>
        <w:t xml:space="preserve">which delivers full performance at ambient temperatures as high as 60 ºC. A further important benefit is that it can be used in almost all industrial applications without the need for additional protection as it </w:t>
      </w:r>
      <w:r w:rsidR="00D645C6">
        <w:rPr>
          <w:rFonts w:ascii="Arial" w:hAnsi="Arial" w:cs="Arial"/>
        </w:rPr>
        <w:t>features a robust diecast aluminium housing with an IP65 ingress protection rating.</w:t>
      </w:r>
    </w:p>
    <w:p w14:paraId="36F9CD98" w14:textId="58E70510" w:rsidR="00CD175A" w:rsidRDefault="00CD175A" w:rsidP="00ED6DDB">
      <w:pPr>
        <w:spacing w:line="360" w:lineRule="auto"/>
        <w:jc w:val="both"/>
        <w:rPr>
          <w:rFonts w:ascii="Arial" w:hAnsi="Arial" w:cs="Arial"/>
        </w:rPr>
      </w:pPr>
    </w:p>
    <w:p w14:paraId="31BA1BAB" w14:textId="394CE49F" w:rsidR="00D645C6" w:rsidRDefault="004D3E9E" w:rsidP="00ED6DDB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Plug-and-play access to </w:t>
      </w:r>
      <w:r w:rsidR="00B935CB">
        <w:rPr>
          <w:rFonts w:ascii="Arial" w:hAnsi="Arial" w:cs="Arial"/>
        </w:rPr>
        <w:t xml:space="preserve">plant or machine I/O data </w:t>
      </w:r>
      <w:r w:rsidR="00FE0711">
        <w:rPr>
          <w:rFonts w:ascii="Arial" w:hAnsi="Arial" w:cs="Arial"/>
        </w:rPr>
        <w:t xml:space="preserve">in real time </w:t>
      </w:r>
      <w:r w:rsidR="00B935CB">
        <w:rPr>
          <w:rFonts w:ascii="Arial" w:hAnsi="Arial" w:cs="Arial"/>
        </w:rPr>
        <w:t xml:space="preserve">is supported via industrial Ethernet protocols such as </w:t>
      </w:r>
      <w:proofErr w:type="spellStart"/>
      <w:r w:rsidR="00B935CB">
        <w:rPr>
          <w:rFonts w:ascii="Arial" w:hAnsi="Arial" w:cs="Arial"/>
        </w:rPr>
        <w:t>EtherCAT</w:t>
      </w:r>
      <w:proofErr w:type="spellEnd"/>
      <w:r w:rsidR="00B935CB">
        <w:rPr>
          <w:rFonts w:ascii="Arial" w:hAnsi="Arial" w:cs="Arial"/>
        </w:rPr>
        <w:t xml:space="preserve">, </w:t>
      </w:r>
      <w:proofErr w:type="spellStart"/>
      <w:r w:rsidR="00B935CB">
        <w:rPr>
          <w:rFonts w:ascii="Arial" w:hAnsi="Arial" w:cs="Arial"/>
        </w:rPr>
        <w:t>EtherNet</w:t>
      </w:r>
      <w:proofErr w:type="spellEnd"/>
      <w:r w:rsidR="00B935CB">
        <w:rPr>
          <w:rFonts w:ascii="Arial" w:hAnsi="Arial" w:cs="Arial"/>
        </w:rPr>
        <w:t xml:space="preserve">/IP and Modbus TCP. Control functions are programmed using </w:t>
      </w:r>
      <w:r w:rsidR="0004284F">
        <w:rPr>
          <w:rFonts w:ascii="Arial" w:hAnsi="Arial" w:cs="Arial"/>
        </w:rPr>
        <w:t>CODESYS V3.5, or the unit can be used as a platform for pre-defined functions which means that no programming is necessary. A real time clock with battery back-up is incorporated</w:t>
      </w:r>
      <w:r w:rsidR="00A94AC9">
        <w:rPr>
          <w:rFonts w:ascii="Arial" w:hAnsi="Arial" w:cs="Arial"/>
        </w:rPr>
        <w:t xml:space="preserve"> and, to maximise data security, the unit complies with the requirements of BSI and IEC 62443-4-2.</w:t>
      </w:r>
    </w:p>
    <w:p w14:paraId="17BFD326" w14:textId="35140803" w:rsidR="0004284F" w:rsidRDefault="0004284F" w:rsidP="00ED6DDB">
      <w:pPr>
        <w:spacing w:line="360" w:lineRule="auto"/>
        <w:jc w:val="both"/>
        <w:rPr>
          <w:rFonts w:ascii="Arial" w:hAnsi="Arial" w:cs="Arial"/>
        </w:rPr>
      </w:pPr>
    </w:p>
    <w:p w14:paraId="5C841F33" w14:textId="1A308B92" w:rsidR="0004284F" w:rsidRDefault="0004284F" w:rsidP="00ED6DDB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For ease of connection, the </w:t>
      </w:r>
      <w:proofErr w:type="spellStart"/>
      <w:r>
        <w:rPr>
          <w:rFonts w:ascii="Arial" w:hAnsi="Arial" w:cs="Arial"/>
        </w:rPr>
        <w:t>edgeController</w:t>
      </w:r>
      <w:proofErr w:type="spellEnd"/>
      <w:r>
        <w:rPr>
          <w:rFonts w:ascii="Arial" w:hAnsi="Arial" w:cs="Arial"/>
        </w:rPr>
        <w:t xml:space="preserve"> offers two USB and two Ethernet interfaces. </w:t>
      </w:r>
      <w:r w:rsidR="00A479ED">
        <w:rPr>
          <w:rFonts w:ascii="Arial" w:hAnsi="Arial" w:cs="Arial"/>
        </w:rPr>
        <w:t xml:space="preserve">The Ethernet interfaces support 10Base-T and 100Base-TX transmission standards with </w:t>
      </w:r>
      <w:r w:rsidR="00A479ED" w:rsidRPr="00A479ED">
        <w:rPr>
          <w:rFonts w:ascii="Arial" w:hAnsi="Arial" w:cs="Arial"/>
        </w:rPr>
        <w:t>TCP/IP</w:t>
      </w:r>
      <w:r w:rsidR="00A479ED">
        <w:rPr>
          <w:rFonts w:ascii="Arial" w:hAnsi="Arial" w:cs="Arial"/>
        </w:rPr>
        <w:t>,</w:t>
      </w:r>
      <w:r w:rsidR="00A479ED" w:rsidRPr="00A479ED">
        <w:rPr>
          <w:rFonts w:ascii="Arial" w:hAnsi="Arial" w:cs="Arial"/>
        </w:rPr>
        <w:t xml:space="preserve"> TCP/IP JSON</w:t>
      </w:r>
      <w:r w:rsidR="00A479ED">
        <w:rPr>
          <w:rFonts w:ascii="Arial" w:hAnsi="Arial" w:cs="Arial"/>
        </w:rPr>
        <w:t>,</w:t>
      </w:r>
      <w:r w:rsidR="00A479ED" w:rsidRPr="00A479ED">
        <w:rPr>
          <w:rFonts w:ascii="Arial" w:hAnsi="Arial" w:cs="Arial"/>
        </w:rPr>
        <w:t xml:space="preserve"> UDP</w:t>
      </w:r>
      <w:r w:rsidR="00A479ED">
        <w:rPr>
          <w:rFonts w:ascii="Arial" w:hAnsi="Arial" w:cs="Arial"/>
        </w:rPr>
        <w:t xml:space="preserve"> and</w:t>
      </w:r>
      <w:r w:rsidR="00A479ED" w:rsidRPr="00A479ED">
        <w:rPr>
          <w:rFonts w:ascii="Arial" w:hAnsi="Arial" w:cs="Arial"/>
        </w:rPr>
        <w:t xml:space="preserve"> HTTP</w:t>
      </w:r>
      <w:r w:rsidR="00A479ED">
        <w:rPr>
          <w:rFonts w:ascii="Arial" w:hAnsi="Arial" w:cs="Arial"/>
        </w:rPr>
        <w:t xml:space="preserve"> protocols, while the USB interfaces support the USB 2.0 standard with data transmission rates up to 480 Mbit/s.</w:t>
      </w:r>
    </w:p>
    <w:p w14:paraId="536732C2" w14:textId="39132AB2" w:rsidR="00A479ED" w:rsidRDefault="00A479ED" w:rsidP="00ED6DDB">
      <w:pPr>
        <w:spacing w:line="360" w:lineRule="auto"/>
        <w:jc w:val="both"/>
        <w:rPr>
          <w:rFonts w:ascii="Arial" w:hAnsi="Arial" w:cs="Arial"/>
        </w:rPr>
      </w:pPr>
    </w:p>
    <w:p w14:paraId="2F59CFEC" w14:textId="35F05215" w:rsidR="00A479ED" w:rsidRDefault="00A479ED" w:rsidP="00A479ED">
      <w:pPr>
        <w:spacing w:line="36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=== END ===</w:t>
      </w:r>
    </w:p>
    <w:p w14:paraId="5F89B7DC" w14:textId="415F50A8" w:rsidR="00A479ED" w:rsidRDefault="00A479ED" w:rsidP="00ED6DDB">
      <w:pPr>
        <w:spacing w:line="360" w:lineRule="auto"/>
        <w:jc w:val="both"/>
        <w:rPr>
          <w:rFonts w:ascii="Arial" w:hAnsi="Arial" w:cs="Arial"/>
        </w:rPr>
      </w:pPr>
    </w:p>
    <w:p w14:paraId="00A61FCA" w14:textId="6C7AD136" w:rsidR="00A479ED" w:rsidRDefault="00A479ED" w:rsidP="00ED6DDB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(2</w:t>
      </w:r>
      <w:r w:rsidR="00A94AC9">
        <w:rPr>
          <w:rFonts w:ascii="Arial" w:hAnsi="Arial" w:cs="Arial"/>
        </w:rPr>
        <w:t>53</w:t>
      </w:r>
      <w:r>
        <w:rPr>
          <w:rFonts w:ascii="Arial" w:hAnsi="Arial" w:cs="Arial"/>
        </w:rPr>
        <w:t xml:space="preserve"> words)</w:t>
      </w:r>
    </w:p>
    <w:p w14:paraId="4836BC15" w14:textId="77777777" w:rsidR="00CD175A" w:rsidRDefault="00CD175A" w:rsidP="00ED6DDB">
      <w:pPr>
        <w:spacing w:line="360" w:lineRule="auto"/>
        <w:jc w:val="both"/>
        <w:rPr>
          <w:rFonts w:ascii="Arial" w:hAnsi="Arial" w:cs="Arial"/>
        </w:rPr>
      </w:pPr>
    </w:p>
    <w:p w14:paraId="19276A8C" w14:textId="182F3608" w:rsidR="005007F4" w:rsidRDefault="005007F4" w:rsidP="00ED6DDB">
      <w:pPr>
        <w:spacing w:line="360" w:lineRule="auto"/>
        <w:jc w:val="both"/>
        <w:rPr>
          <w:rFonts w:ascii="Arial" w:hAnsi="Arial" w:cs="Arial"/>
        </w:rPr>
      </w:pPr>
    </w:p>
    <w:p w14:paraId="66389B15" w14:textId="77777777" w:rsidR="005007F4" w:rsidRDefault="005007F4" w:rsidP="00ED6DDB">
      <w:pPr>
        <w:spacing w:line="360" w:lineRule="auto"/>
        <w:jc w:val="both"/>
        <w:rPr>
          <w:rFonts w:ascii="Arial" w:hAnsi="Arial" w:cs="Arial"/>
        </w:rPr>
      </w:pPr>
    </w:p>
    <w:p w14:paraId="4F32E11A" w14:textId="77777777" w:rsidR="005007F4" w:rsidRDefault="005007F4" w:rsidP="00ED6DDB">
      <w:pPr>
        <w:spacing w:line="360" w:lineRule="auto"/>
        <w:jc w:val="both"/>
        <w:rPr>
          <w:rFonts w:ascii="Arial" w:hAnsi="Arial" w:cs="Arial"/>
        </w:rPr>
      </w:pPr>
    </w:p>
    <w:p w14:paraId="2385C82A" w14:textId="313E48C7" w:rsidR="00DA7CD0" w:rsidRPr="00ED6DDB" w:rsidRDefault="00DA7CD0" w:rsidP="00ED6DDB">
      <w:pPr>
        <w:spacing w:line="360" w:lineRule="auto"/>
        <w:jc w:val="both"/>
        <w:rPr>
          <w:rFonts w:ascii="Arial" w:hAnsi="Arial" w:cs="Arial"/>
        </w:rPr>
      </w:pPr>
    </w:p>
    <w:sectPr w:rsidR="00DA7CD0" w:rsidRPr="00ED6DDB" w:rsidSect="001970A5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val="bestFit" w:percent="174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7CD0"/>
    <w:rsid w:val="0004284F"/>
    <w:rsid w:val="001970A5"/>
    <w:rsid w:val="002256B2"/>
    <w:rsid w:val="00232FB0"/>
    <w:rsid w:val="003036B5"/>
    <w:rsid w:val="004602A3"/>
    <w:rsid w:val="004874A9"/>
    <w:rsid w:val="004D3E9E"/>
    <w:rsid w:val="005007F4"/>
    <w:rsid w:val="00670614"/>
    <w:rsid w:val="00A479ED"/>
    <w:rsid w:val="00A94AC9"/>
    <w:rsid w:val="00B935CB"/>
    <w:rsid w:val="00C36FC2"/>
    <w:rsid w:val="00CD175A"/>
    <w:rsid w:val="00D645C6"/>
    <w:rsid w:val="00DA7CD0"/>
    <w:rsid w:val="00E22F29"/>
    <w:rsid w:val="00ED6DDB"/>
    <w:rsid w:val="00FE07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02C6C61A"/>
  <w15:chartTrackingRefBased/>
  <w15:docId w15:val="{5C7D9E5C-E643-3E48-B4EA-8754416B04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</TotalTime>
  <Pages>2</Pages>
  <Words>307</Words>
  <Characters>1436</Characters>
  <Application>Microsoft Office Word</Application>
  <DocSecurity>0</DocSecurity>
  <Lines>26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Keith Wilson</dc:creator>
  <cp:keywords/>
  <dc:description/>
  <cp:lastModifiedBy>Keith Wilson</cp:lastModifiedBy>
  <cp:revision>8</cp:revision>
  <dcterms:created xsi:type="dcterms:W3CDTF">2022-05-09T13:37:00Z</dcterms:created>
  <dcterms:modified xsi:type="dcterms:W3CDTF">2022-05-09T15:00:00Z</dcterms:modified>
</cp:coreProperties>
</file>