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57B993" w14:textId="583CA276" w:rsidR="00867DCE" w:rsidRDefault="00FE139F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FE139F">
        <w:rPr>
          <w:rFonts w:ascii="Arial" w:hAnsi="Arial" w:cs="Arial"/>
          <w:b/>
          <w:bCs/>
        </w:rPr>
        <w:t>ifm releases new flow sensor for high-pressure applications</w:t>
      </w:r>
    </w:p>
    <w:p w14:paraId="29317AAF" w14:textId="6A3C620A" w:rsidR="00FE139F" w:rsidRDefault="00FE139F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98A0B00" w14:textId="6B395C4D" w:rsidR="00FE139F" w:rsidRDefault="00FE139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Designed specifically for accurate measurement of liquid flow rates in high-pressure applications, even if the flow rate is fluctuating rapidly, the new SBZ224 flow sensor from ifm electronic </w:t>
      </w:r>
      <w:r w:rsidR="00BA2FED">
        <w:rPr>
          <w:rFonts w:ascii="Arial" w:hAnsi="Arial" w:cs="Arial"/>
        </w:rPr>
        <w:t xml:space="preserve">is ideal for monitoring </w:t>
      </w:r>
      <w:r w:rsidR="00C4514A">
        <w:rPr>
          <w:rFonts w:ascii="Arial" w:hAnsi="Arial" w:cs="Arial"/>
        </w:rPr>
        <w:t xml:space="preserve">and logging </w:t>
      </w:r>
      <w:r w:rsidR="00BA2FED">
        <w:rPr>
          <w:rFonts w:ascii="Arial" w:hAnsi="Arial" w:cs="Arial"/>
        </w:rPr>
        <w:t>the performance of high-pressure cleaning systems. Typical applications include use in meat processing plants</w:t>
      </w:r>
      <w:r w:rsidR="002024D3">
        <w:rPr>
          <w:rFonts w:ascii="Arial" w:hAnsi="Arial" w:cs="Arial"/>
        </w:rPr>
        <w:t xml:space="preserve"> </w:t>
      </w:r>
      <w:r w:rsidR="00BA2FED">
        <w:rPr>
          <w:rFonts w:ascii="Arial" w:hAnsi="Arial" w:cs="Arial"/>
        </w:rPr>
        <w:t xml:space="preserve">where customers demand detailed records to show that cleaning, which is often performed with short bursts of liquid spray, has been carried out to the </w:t>
      </w:r>
      <w:r w:rsidR="002024D3">
        <w:rPr>
          <w:rFonts w:ascii="Arial" w:hAnsi="Arial" w:cs="Arial"/>
        </w:rPr>
        <w:t>required</w:t>
      </w:r>
      <w:r w:rsidR="00BA2FED">
        <w:rPr>
          <w:rFonts w:ascii="Arial" w:hAnsi="Arial" w:cs="Arial"/>
        </w:rPr>
        <w:t xml:space="preserve"> standards.</w:t>
      </w:r>
    </w:p>
    <w:p w14:paraId="0BBEF096" w14:textId="77777777" w:rsidR="00B618C5" w:rsidRDefault="00B618C5" w:rsidP="00ED6DDB">
      <w:pPr>
        <w:spacing w:line="360" w:lineRule="auto"/>
        <w:jc w:val="both"/>
        <w:rPr>
          <w:rFonts w:ascii="Arial" w:hAnsi="Arial" w:cs="Arial"/>
        </w:rPr>
      </w:pPr>
    </w:p>
    <w:p w14:paraId="0D790CCA" w14:textId="7DF3C9B2" w:rsidR="005667EF" w:rsidRDefault="007230C9" w:rsidP="00ED6DDB">
      <w:pPr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ifm’s</w:t>
      </w:r>
      <w:proofErr w:type="spellEnd"/>
      <w:r>
        <w:rPr>
          <w:rFonts w:ascii="Arial" w:hAnsi="Arial" w:cs="Arial"/>
        </w:rPr>
        <w:t xml:space="preserve"> innovative SBZ224 sensors</w:t>
      </w:r>
      <w:r w:rsidR="00354C23">
        <w:rPr>
          <w:rFonts w:ascii="Arial" w:hAnsi="Arial" w:cs="Arial"/>
        </w:rPr>
        <w:t xml:space="preserve"> have a flow rate measuring range of 1 to </w:t>
      </w:r>
      <w:r w:rsidR="00937634">
        <w:rPr>
          <w:rFonts w:ascii="Arial" w:hAnsi="Arial" w:cs="Arial"/>
        </w:rPr>
        <w:t>5</w:t>
      </w:r>
      <w:r w:rsidR="00354C23">
        <w:rPr>
          <w:rFonts w:ascii="Arial" w:hAnsi="Arial" w:cs="Arial"/>
        </w:rPr>
        <w:t>0 litres per minute</w:t>
      </w:r>
      <w:r>
        <w:rPr>
          <w:rFonts w:ascii="Arial" w:hAnsi="Arial" w:cs="Arial"/>
        </w:rPr>
        <w:t xml:space="preserve"> and can be used at pressures up to 200 bar.</w:t>
      </w:r>
      <w:r w:rsidR="00354C23">
        <w:rPr>
          <w:rFonts w:ascii="Arial" w:hAnsi="Arial" w:cs="Arial"/>
        </w:rPr>
        <w:t xml:space="preserve"> </w:t>
      </w:r>
      <w:r w:rsidR="00937634">
        <w:rPr>
          <w:rFonts w:ascii="Arial" w:hAnsi="Arial" w:cs="Arial"/>
        </w:rPr>
        <w:t>Thanks to th</w:t>
      </w:r>
      <w:r w:rsidR="00C4514A">
        <w:rPr>
          <w:rFonts w:ascii="Arial" w:hAnsi="Arial" w:cs="Arial"/>
        </w:rPr>
        <w:t>eir</w:t>
      </w:r>
      <w:r w:rsidR="00937634">
        <w:rPr>
          <w:rFonts w:ascii="Arial" w:hAnsi="Arial" w:cs="Arial"/>
        </w:rPr>
        <w:t xml:space="preserve"> mechatronic flow measuring principle, the sensors have a response time of just 100 </w:t>
      </w:r>
      <w:proofErr w:type="spellStart"/>
      <w:r w:rsidR="00937634">
        <w:rPr>
          <w:rFonts w:ascii="Arial" w:hAnsi="Arial" w:cs="Arial"/>
        </w:rPr>
        <w:t>ms</w:t>
      </w:r>
      <w:proofErr w:type="spellEnd"/>
      <w:r w:rsidR="00937634">
        <w:rPr>
          <w:rFonts w:ascii="Arial" w:hAnsi="Arial" w:cs="Arial"/>
        </w:rPr>
        <w:t>, which</w:t>
      </w:r>
      <w:r>
        <w:rPr>
          <w:rFonts w:ascii="Arial" w:hAnsi="Arial" w:cs="Arial"/>
        </w:rPr>
        <w:t xml:space="preserve"> not only</w:t>
      </w:r>
      <w:r w:rsidR="00937634">
        <w:rPr>
          <w:rFonts w:ascii="Arial" w:hAnsi="Arial" w:cs="Arial"/>
        </w:rPr>
        <w:t xml:space="preserve"> allows them to deliver dependable results in spray systems, but also means that measurement accuracy is </w:t>
      </w:r>
      <w:r w:rsidR="00AC09F9">
        <w:rPr>
          <w:rFonts w:ascii="Arial" w:hAnsi="Arial" w:cs="Arial"/>
        </w:rPr>
        <w:t>unaffected</w:t>
      </w:r>
      <w:r w:rsidR="00937634">
        <w:rPr>
          <w:rFonts w:ascii="Arial" w:hAnsi="Arial" w:cs="Arial"/>
        </w:rPr>
        <w:t xml:space="preserve"> by air bubbles </w:t>
      </w:r>
      <w:r w:rsidR="00AC09F9">
        <w:rPr>
          <w:rFonts w:ascii="Arial" w:hAnsi="Arial" w:cs="Arial"/>
        </w:rPr>
        <w:t xml:space="preserve">and </w:t>
      </w:r>
      <w:r w:rsidR="00937634">
        <w:rPr>
          <w:rFonts w:ascii="Arial" w:hAnsi="Arial" w:cs="Arial"/>
        </w:rPr>
        <w:t>turbulence.</w:t>
      </w:r>
      <w:r>
        <w:rPr>
          <w:rFonts w:ascii="Arial" w:hAnsi="Arial" w:cs="Arial"/>
        </w:rPr>
        <w:t xml:space="preserve"> </w:t>
      </w:r>
    </w:p>
    <w:p w14:paraId="4365EC3A" w14:textId="77777777" w:rsidR="005667EF" w:rsidRDefault="005667EF" w:rsidP="00ED6DDB">
      <w:pPr>
        <w:spacing w:line="360" w:lineRule="auto"/>
        <w:jc w:val="both"/>
        <w:rPr>
          <w:rFonts w:ascii="Arial" w:hAnsi="Arial" w:cs="Arial"/>
        </w:rPr>
      </w:pPr>
    </w:p>
    <w:p w14:paraId="090E2C35" w14:textId="6DB65CA6" w:rsidR="002024D3" w:rsidRDefault="005667E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7230C9">
        <w:rPr>
          <w:rFonts w:ascii="Arial" w:hAnsi="Arial" w:cs="Arial"/>
        </w:rPr>
        <w:t>n integrated temperature sensor with a</w:t>
      </w:r>
      <w:r w:rsidR="00937634">
        <w:rPr>
          <w:rFonts w:ascii="Arial" w:hAnsi="Arial" w:cs="Arial"/>
        </w:rPr>
        <w:t xml:space="preserve"> measuring range of -10 to +100 ºC</w:t>
      </w:r>
      <w:r>
        <w:rPr>
          <w:rFonts w:ascii="Arial" w:hAnsi="Arial" w:cs="Arial"/>
        </w:rPr>
        <w:t xml:space="preserve"> is also featured and, i</w:t>
      </w:r>
      <w:r w:rsidR="00937634">
        <w:rPr>
          <w:rFonts w:ascii="Arial" w:hAnsi="Arial" w:cs="Arial"/>
        </w:rPr>
        <w:t>n many applications, this eliminates the need for a separate temperature sensor, which saves money and reduces plant complexity.</w:t>
      </w:r>
      <w:r>
        <w:rPr>
          <w:rFonts w:ascii="Arial" w:hAnsi="Arial" w:cs="Arial"/>
        </w:rPr>
        <w:t xml:space="preserve"> </w:t>
      </w:r>
      <w:r w:rsidR="00E21510">
        <w:rPr>
          <w:rFonts w:ascii="Arial" w:hAnsi="Arial" w:cs="Arial"/>
        </w:rPr>
        <w:t>Both temperature and flow measurements are accessed via an IO-Link interface</w:t>
      </w:r>
      <w:r w:rsidR="00C4514A">
        <w:rPr>
          <w:rFonts w:ascii="Arial" w:hAnsi="Arial" w:cs="Arial"/>
        </w:rPr>
        <w:t xml:space="preserve">, which </w:t>
      </w:r>
      <w:r w:rsidR="00E21510">
        <w:rPr>
          <w:rFonts w:ascii="Arial" w:hAnsi="Arial" w:cs="Arial"/>
        </w:rPr>
        <w:t xml:space="preserve">is also used for parameterisation and diagnostics. </w:t>
      </w:r>
      <w:r w:rsidR="00C4514A">
        <w:rPr>
          <w:rFonts w:ascii="Arial" w:hAnsi="Arial" w:cs="Arial"/>
        </w:rPr>
        <w:t>In addition, c</w:t>
      </w:r>
      <w:r w:rsidR="00E21510">
        <w:rPr>
          <w:rFonts w:ascii="Arial" w:hAnsi="Arial" w:cs="Arial"/>
        </w:rPr>
        <w:t>onventional switching, analogue and frequency outputs are provided.</w:t>
      </w:r>
    </w:p>
    <w:p w14:paraId="5D1657AF" w14:textId="3D2ECDCF" w:rsidR="007230C9" w:rsidRDefault="007230C9" w:rsidP="00ED6DDB">
      <w:pPr>
        <w:spacing w:line="360" w:lineRule="auto"/>
        <w:jc w:val="both"/>
        <w:rPr>
          <w:rFonts w:ascii="Arial" w:hAnsi="Arial" w:cs="Arial"/>
        </w:rPr>
      </w:pPr>
    </w:p>
    <w:p w14:paraId="0695104B" w14:textId="153E38F6" w:rsidR="007230C9" w:rsidRDefault="007230C9" w:rsidP="007230C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wetted parts of SBZ224 flow sensors are fabricated from stainless steel which </w:t>
      </w:r>
      <w:r w:rsidR="00D53CF8">
        <w:rPr>
          <w:rFonts w:ascii="Arial" w:hAnsi="Arial" w:cs="Arial"/>
        </w:rPr>
        <w:t xml:space="preserve">is </w:t>
      </w:r>
      <w:r>
        <w:rPr>
          <w:rFonts w:ascii="Arial" w:hAnsi="Arial" w:cs="Arial"/>
        </w:rPr>
        <w:t>highly resistant to attack by all common cleaning agents</w:t>
      </w:r>
      <w:r w:rsidR="00E21510">
        <w:rPr>
          <w:rFonts w:ascii="Arial" w:hAnsi="Arial" w:cs="Arial"/>
        </w:rPr>
        <w:t xml:space="preserve">, and the sensors have an IP65/67 ingress protection rating. </w:t>
      </w:r>
    </w:p>
    <w:p w14:paraId="764EE4E4" w14:textId="4BB005A0" w:rsidR="00E21510" w:rsidRDefault="00E21510" w:rsidP="007230C9">
      <w:pPr>
        <w:spacing w:line="360" w:lineRule="auto"/>
        <w:jc w:val="both"/>
        <w:rPr>
          <w:rFonts w:ascii="Arial" w:hAnsi="Arial" w:cs="Arial"/>
        </w:rPr>
      </w:pPr>
    </w:p>
    <w:p w14:paraId="3AD49C46" w14:textId="5CE3CF26" w:rsidR="00E21510" w:rsidRDefault="00E21510" w:rsidP="00E21510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2A8EC26E" w14:textId="41C5BB0C" w:rsidR="00E21510" w:rsidRDefault="00E21510" w:rsidP="007230C9">
      <w:pPr>
        <w:spacing w:line="360" w:lineRule="auto"/>
        <w:jc w:val="both"/>
        <w:rPr>
          <w:rFonts w:ascii="Arial" w:hAnsi="Arial" w:cs="Arial"/>
        </w:rPr>
      </w:pPr>
    </w:p>
    <w:p w14:paraId="59A580F7" w14:textId="00F50C49" w:rsidR="00E21510" w:rsidRDefault="00E21510" w:rsidP="007230C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(24</w:t>
      </w:r>
      <w:r w:rsidR="00C4514A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words)</w:t>
      </w:r>
    </w:p>
    <w:p w14:paraId="479A53FE" w14:textId="77777777" w:rsidR="007230C9" w:rsidRPr="00FE139F" w:rsidRDefault="007230C9" w:rsidP="00ED6DDB">
      <w:pPr>
        <w:spacing w:line="360" w:lineRule="auto"/>
        <w:jc w:val="both"/>
        <w:rPr>
          <w:rFonts w:ascii="Arial" w:hAnsi="Arial" w:cs="Arial"/>
        </w:rPr>
      </w:pPr>
    </w:p>
    <w:sectPr w:rsidR="007230C9" w:rsidRPr="00FE139F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05E749" w14:textId="77777777" w:rsidR="00C23B3E" w:rsidRDefault="00C23B3E" w:rsidP="00C23B3E">
      <w:r>
        <w:separator/>
      </w:r>
    </w:p>
  </w:endnote>
  <w:endnote w:type="continuationSeparator" w:id="0">
    <w:p w14:paraId="4B542C42" w14:textId="77777777" w:rsidR="00C23B3E" w:rsidRDefault="00C23B3E" w:rsidP="00C23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BEF012" w14:textId="77777777" w:rsidR="00C23B3E" w:rsidRDefault="00C23B3E" w:rsidP="00C23B3E">
      <w:r>
        <w:separator/>
      </w:r>
    </w:p>
  </w:footnote>
  <w:footnote w:type="continuationSeparator" w:id="0">
    <w:p w14:paraId="0C30324A" w14:textId="77777777" w:rsidR="00C23B3E" w:rsidRDefault="00C23B3E" w:rsidP="00C23B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39F"/>
    <w:rsid w:val="001970A5"/>
    <w:rsid w:val="002024D3"/>
    <w:rsid w:val="00354C23"/>
    <w:rsid w:val="005667EF"/>
    <w:rsid w:val="00670614"/>
    <w:rsid w:val="007230C9"/>
    <w:rsid w:val="00835E8D"/>
    <w:rsid w:val="00937634"/>
    <w:rsid w:val="00AC09F9"/>
    <w:rsid w:val="00B618C5"/>
    <w:rsid w:val="00BA2FED"/>
    <w:rsid w:val="00C23B3E"/>
    <w:rsid w:val="00C41600"/>
    <w:rsid w:val="00C4514A"/>
    <w:rsid w:val="00D53CF8"/>
    <w:rsid w:val="00E21510"/>
    <w:rsid w:val="00ED6DDB"/>
    <w:rsid w:val="00F02CC1"/>
    <w:rsid w:val="00FE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B10DC7"/>
  <w15:chartTrackingRefBased/>
  <w15:docId w15:val="{70F53EF4-C7D7-3E45-AC9C-DE5432E2D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Anderson, Gemma</cp:lastModifiedBy>
  <cp:revision>2</cp:revision>
  <dcterms:created xsi:type="dcterms:W3CDTF">2022-06-17T09:15:00Z</dcterms:created>
  <dcterms:modified xsi:type="dcterms:W3CDTF">2022-06-17T09:15:00Z</dcterms:modified>
</cp:coreProperties>
</file>