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27971F" w14:textId="2CF3496C" w:rsidR="00867DCE" w:rsidRDefault="00EA4EE5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EA4EE5">
        <w:rPr>
          <w:rFonts w:ascii="Arial" w:hAnsi="Arial" w:cs="Arial"/>
          <w:b/>
          <w:bCs/>
        </w:rPr>
        <w:t>Full-metal ultrasonic sensing from ifm electroni</w:t>
      </w:r>
      <w:r w:rsidR="0004689C">
        <w:rPr>
          <w:rFonts w:ascii="Arial" w:hAnsi="Arial" w:cs="Arial"/>
          <w:b/>
          <w:bCs/>
        </w:rPr>
        <w:t>c</w:t>
      </w:r>
    </w:p>
    <w:p w14:paraId="340CAD62" w14:textId="54EB1433" w:rsidR="0004689C" w:rsidRDefault="0004689C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70290D3E" w14:textId="4134F384" w:rsidR="00EA4EE5" w:rsidRDefault="0004689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Wet environments coupled with aggressive chemical </w:t>
      </w:r>
      <w:r w:rsidR="00F449E3">
        <w:rPr>
          <w:rFonts w:ascii="Arial" w:hAnsi="Arial" w:cs="Arial"/>
        </w:rPr>
        <w:t>cleaning</w:t>
      </w:r>
      <w:r>
        <w:rPr>
          <w:rFonts w:ascii="Arial" w:hAnsi="Arial" w:cs="Arial"/>
        </w:rPr>
        <w:t xml:space="preserve"> can </w:t>
      </w:r>
      <w:r w:rsidR="00EA4EE5">
        <w:rPr>
          <w:rFonts w:ascii="Arial" w:hAnsi="Arial" w:cs="Arial"/>
        </w:rPr>
        <w:t xml:space="preserve"> make  </w:t>
      </w:r>
      <w:r w:rsidR="00F449E3">
        <w:rPr>
          <w:rFonts w:ascii="Arial" w:hAnsi="Arial" w:cs="Arial"/>
        </w:rPr>
        <w:t>non-contact</w:t>
      </w:r>
      <w:r>
        <w:rPr>
          <w:rFonts w:ascii="Arial" w:hAnsi="Arial" w:cs="Arial"/>
        </w:rPr>
        <w:t xml:space="preserve"> ultrasonic</w:t>
      </w:r>
      <w:r w:rsidR="00F449E3">
        <w:rPr>
          <w:rFonts w:ascii="Arial" w:hAnsi="Arial" w:cs="Arial"/>
        </w:rPr>
        <w:t xml:space="preserve"> </w:t>
      </w:r>
      <w:r w:rsidR="00EA4EE5">
        <w:rPr>
          <w:rFonts w:ascii="Arial" w:hAnsi="Arial" w:cs="Arial"/>
        </w:rPr>
        <w:t xml:space="preserve">distance measurement and level sensing </w:t>
      </w:r>
      <w:r>
        <w:rPr>
          <w:rFonts w:ascii="Arial" w:hAnsi="Arial" w:cs="Arial"/>
        </w:rPr>
        <w:t>very challenging</w:t>
      </w:r>
      <w:r w:rsidR="00EA4EE5">
        <w:rPr>
          <w:rFonts w:ascii="Arial" w:hAnsi="Arial" w:cs="Arial"/>
        </w:rPr>
        <w:t>, full-metal ultrasonic sensor</w:t>
      </w:r>
      <w:r w:rsidR="00F449E3">
        <w:rPr>
          <w:rFonts w:ascii="Arial" w:hAnsi="Arial" w:cs="Arial"/>
        </w:rPr>
        <w:t>s in the new UIT300 range</w:t>
      </w:r>
      <w:r w:rsidR="00EA4EE5">
        <w:rPr>
          <w:rFonts w:ascii="Arial" w:hAnsi="Arial" w:cs="Arial"/>
        </w:rPr>
        <w:t xml:space="preserve"> from ifm electronic provide a convenient, durable and cost-effective solution. To ensure long life even in demanding environments, all exposed surfaces of th</w:t>
      </w:r>
      <w:r w:rsidR="00F449E3">
        <w:rPr>
          <w:rFonts w:ascii="Arial" w:hAnsi="Arial" w:cs="Arial"/>
        </w:rPr>
        <w:t>ese</w:t>
      </w:r>
      <w:r w:rsidR="00EA4EE5">
        <w:rPr>
          <w:rFonts w:ascii="Arial" w:hAnsi="Arial" w:cs="Arial"/>
        </w:rPr>
        <w:t xml:space="preserve"> cylindrical M30 sensor</w:t>
      </w:r>
      <w:r w:rsidR="00F449E3">
        <w:rPr>
          <w:rFonts w:ascii="Arial" w:hAnsi="Arial" w:cs="Arial"/>
        </w:rPr>
        <w:t>s</w:t>
      </w:r>
      <w:r w:rsidR="00EA4EE5">
        <w:rPr>
          <w:rFonts w:ascii="Arial" w:hAnsi="Arial" w:cs="Arial"/>
        </w:rPr>
        <w:t>, including the sensing face</w:t>
      </w:r>
      <w:r w:rsidR="00F449E3">
        <w:rPr>
          <w:rFonts w:ascii="Arial" w:hAnsi="Arial" w:cs="Arial"/>
        </w:rPr>
        <w:t xml:space="preserve"> and the connector housing</w:t>
      </w:r>
      <w:r w:rsidR="00EA4EE5">
        <w:rPr>
          <w:rFonts w:ascii="Arial" w:hAnsi="Arial" w:cs="Arial"/>
        </w:rPr>
        <w:t xml:space="preserve">, are fabricated from high grade 316L stainless steel, which is highly resistant to corrosion. </w:t>
      </w:r>
    </w:p>
    <w:p w14:paraId="5220532E" w14:textId="77777777" w:rsidR="00EA4EE5" w:rsidRDefault="00EA4EE5" w:rsidP="00ED6DDB">
      <w:pPr>
        <w:spacing w:line="360" w:lineRule="auto"/>
        <w:jc w:val="both"/>
        <w:rPr>
          <w:rFonts w:ascii="Arial" w:hAnsi="Arial" w:cs="Arial"/>
        </w:rPr>
      </w:pPr>
    </w:p>
    <w:p w14:paraId="7A7F11D1" w14:textId="6C8B3D26" w:rsidR="00F449E3" w:rsidRDefault="00EA4EE5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UIT300</w:t>
      </w:r>
      <w:r w:rsidR="00F449E3">
        <w:rPr>
          <w:rFonts w:ascii="Arial" w:hAnsi="Arial" w:cs="Arial"/>
        </w:rPr>
        <w:t>-series</w:t>
      </w:r>
      <w:r>
        <w:rPr>
          <w:rFonts w:ascii="Arial" w:hAnsi="Arial" w:cs="Arial"/>
        </w:rPr>
        <w:t xml:space="preserve"> ultrasonic sensors have a sensing range of 250 to 2,500 mm, with a 400 x 400 mm target. They incorporate an IO-Link interface which is used for configuration and </w:t>
      </w:r>
      <w:r w:rsidR="00F449E3">
        <w:rPr>
          <w:rFonts w:ascii="Arial" w:hAnsi="Arial" w:cs="Arial"/>
        </w:rPr>
        <w:t>to</w:t>
      </w:r>
      <w:r>
        <w:rPr>
          <w:rFonts w:ascii="Arial" w:hAnsi="Arial" w:cs="Arial"/>
        </w:rPr>
        <w:t xml:space="preserve"> provide a continuous measurement of sensor-to-target distance with a resolution of 3 mm. </w:t>
      </w:r>
      <w:r w:rsidR="00F449E3">
        <w:rPr>
          <w:rFonts w:ascii="Arial" w:hAnsi="Arial" w:cs="Arial"/>
        </w:rPr>
        <w:t xml:space="preserve">Also available via IO-Link is an echo quality indication, which can be used as an aid </w:t>
      </w:r>
      <w:r w:rsidR="00CC4ECC">
        <w:rPr>
          <w:rFonts w:ascii="Arial" w:hAnsi="Arial" w:cs="Arial"/>
        </w:rPr>
        <w:t>for</w:t>
      </w:r>
      <w:r w:rsidR="00F449E3">
        <w:rPr>
          <w:rFonts w:ascii="Arial" w:hAnsi="Arial" w:cs="Arial"/>
        </w:rPr>
        <w:t xml:space="preserve"> optimising the installation of the sensor and to monitor its performance while it is in service.</w:t>
      </w:r>
    </w:p>
    <w:p w14:paraId="37C3481A" w14:textId="77777777" w:rsidR="00F449E3" w:rsidRDefault="00F449E3" w:rsidP="00ED6DDB">
      <w:pPr>
        <w:spacing w:line="360" w:lineRule="auto"/>
        <w:jc w:val="both"/>
        <w:rPr>
          <w:rFonts w:ascii="Arial" w:hAnsi="Arial" w:cs="Arial"/>
        </w:rPr>
      </w:pPr>
    </w:p>
    <w:p w14:paraId="3A0A9EDB" w14:textId="2A82230D" w:rsidR="00EA4EE5" w:rsidRDefault="00F449E3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As well as the IO-Link interface, UIT300 sensors provide</w:t>
      </w:r>
      <w:r w:rsidR="00EA4EE5">
        <w:rPr>
          <w:rFonts w:ascii="Arial" w:hAnsi="Arial" w:cs="Arial"/>
        </w:rPr>
        <w:t xml:space="preserve"> two </w:t>
      </w:r>
      <w:r>
        <w:rPr>
          <w:rFonts w:ascii="Arial" w:hAnsi="Arial" w:cs="Arial"/>
        </w:rPr>
        <w:t xml:space="preserve">conventional </w:t>
      </w:r>
      <w:r w:rsidR="00EA4EE5">
        <w:rPr>
          <w:rFonts w:ascii="Arial" w:hAnsi="Arial" w:cs="Arial"/>
        </w:rPr>
        <w:t xml:space="preserve">switching outputs which could be used, for example, to detect high and low liquid levels in a tank. The operating points for </w:t>
      </w:r>
      <w:r>
        <w:rPr>
          <w:rFonts w:ascii="Arial" w:hAnsi="Arial" w:cs="Arial"/>
        </w:rPr>
        <w:t>these outputs</w:t>
      </w:r>
      <w:r w:rsidR="00EA4EE5">
        <w:rPr>
          <w:rFonts w:ascii="Arial" w:hAnsi="Arial" w:cs="Arial"/>
        </w:rPr>
        <w:t xml:space="preserve"> can be freely programmed by the user.</w:t>
      </w:r>
      <w:r>
        <w:rPr>
          <w:rFonts w:ascii="Arial" w:hAnsi="Arial" w:cs="Arial"/>
        </w:rPr>
        <w:t xml:space="preserve"> </w:t>
      </w:r>
      <w:r w:rsidR="00CC4ECC">
        <w:rPr>
          <w:rFonts w:ascii="Arial" w:hAnsi="Arial" w:cs="Arial"/>
        </w:rPr>
        <w:t xml:space="preserve">Other models in the range are </w:t>
      </w:r>
      <w:r>
        <w:rPr>
          <w:rFonts w:ascii="Arial" w:hAnsi="Arial" w:cs="Arial"/>
        </w:rPr>
        <w:t xml:space="preserve">UIT301 sensors </w:t>
      </w:r>
      <w:r w:rsidR="00CC4ECC">
        <w:rPr>
          <w:rFonts w:ascii="Arial" w:hAnsi="Arial" w:cs="Arial"/>
        </w:rPr>
        <w:t xml:space="preserve">which </w:t>
      </w:r>
      <w:r>
        <w:rPr>
          <w:rFonts w:ascii="Arial" w:hAnsi="Arial" w:cs="Arial"/>
        </w:rPr>
        <w:t xml:space="preserve">have one switching output and one analogue 4-20 mA output, and UIT302 sensors </w:t>
      </w:r>
      <w:r w:rsidR="00CC4ECC">
        <w:rPr>
          <w:rFonts w:ascii="Arial" w:hAnsi="Arial" w:cs="Arial"/>
        </w:rPr>
        <w:t>with</w:t>
      </w:r>
      <w:r>
        <w:rPr>
          <w:rFonts w:ascii="Arial" w:hAnsi="Arial" w:cs="Arial"/>
        </w:rPr>
        <w:t xml:space="preserve"> one switching output and one analogue 0-10 V output.</w:t>
      </w:r>
    </w:p>
    <w:p w14:paraId="16094775" w14:textId="7D0718BC" w:rsidR="00F449E3" w:rsidRDefault="00F449E3" w:rsidP="00ED6DDB">
      <w:pPr>
        <w:spacing w:line="360" w:lineRule="auto"/>
        <w:jc w:val="both"/>
        <w:rPr>
          <w:rFonts w:ascii="Arial" w:hAnsi="Arial" w:cs="Arial"/>
        </w:rPr>
      </w:pPr>
    </w:p>
    <w:p w14:paraId="144CDE35" w14:textId="7649D7E1" w:rsidR="00F449E3" w:rsidRDefault="00F449E3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operating temperature range for </w:t>
      </w:r>
      <w:r w:rsidR="00CC4ECC">
        <w:rPr>
          <w:rFonts w:ascii="Arial" w:hAnsi="Arial" w:cs="Arial"/>
        </w:rPr>
        <w:t xml:space="preserve">all </w:t>
      </w:r>
      <w:r>
        <w:rPr>
          <w:rFonts w:ascii="Arial" w:hAnsi="Arial" w:cs="Arial"/>
        </w:rPr>
        <w:t xml:space="preserve">UIT300-series sensors is -10 to + 60 ºC and they have </w:t>
      </w:r>
      <w:r w:rsidR="00CC4ECC">
        <w:rPr>
          <w:rFonts w:ascii="Arial" w:hAnsi="Arial" w:cs="Arial"/>
        </w:rPr>
        <w:t>an i</w:t>
      </w:r>
      <w:r>
        <w:rPr>
          <w:rFonts w:ascii="Arial" w:hAnsi="Arial" w:cs="Arial"/>
        </w:rPr>
        <w:t>ngress protection rating</w:t>
      </w:r>
      <w:r w:rsidR="00CC4ECC">
        <w:rPr>
          <w:rFonts w:ascii="Arial" w:hAnsi="Arial" w:cs="Arial"/>
        </w:rPr>
        <w:t xml:space="preserve"> of</w:t>
      </w:r>
      <w:r>
        <w:rPr>
          <w:rFonts w:ascii="Arial" w:hAnsi="Arial" w:cs="Arial"/>
        </w:rPr>
        <w:t xml:space="preserve"> up to IP69K, which means that they are suitable for use in almost any industrial or process environment. Available accessories include mounting brackets and a full range of ready-terminated cables.</w:t>
      </w:r>
    </w:p>
    <w:p w14:paraId="11C02165" w14:textId="12CDD5CB" w:rsidR="00F449E3" w:rsidRDefault="00F449E3" w:rsidP="00ED6DDB">
      <w:pPr>
        <w:spacing w:line="360" w:lineRule="auto"/>
        <w:jc w:val="both"/>
        <w:rPr>
          <w:rFonts w:ascii="Arial" w:hAnsi="Arial" w:cs="Arial"/>
        </w:rPr>
      </w:pPr>
    </w:p>
    <w:p w14:paraId="7D8F85C3" w14:textId="50B031EE" w:rsidR="00F449E3" w:rsidRDefault="00F449E3" w:rsidP="00F449E3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12786409" w14:textId="2FA26850" w:rsidR="00F449E3" w:rsidRDefault="00F449E3" w:rsidP="00ED6DDB">
      <w:pPr>
        <w:spacing w:line="360" w:lineRule="auto"/>
        <w:jc w:val="both"/>
        <w:rPr>
          <w:rFonts w:ascii="Arial" w:hAnsi="Arial" w:cs="Arial"/>
        </w:rPr>
      </w:pPr>
    </w:p>
    <w:p w14:paraId="0488A400" w14:textId="32DDC934" w:rsidR="00F449E3" w:rsidRDefault="00F449E3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CC4ECC">
        <w:rPr>
          <w:rFonts w:ascii="Arial" w:hAnsi="Arial" w:cs="Arial"/>
        </w:rPr>
        <w:t>8</w:t>
      </w:r>
      <w:r>
        <w:rPr>
          <w:rFonts w:ascii="Arial" w:hAnsi="Arial" w:cs="Arial"/>
        </w:rPr>
        <w:t>6 words</w:t>
      </w:r>
    </w:p>
    <w:p w14:paraId="5523AD32" w14:textId="54B84C0D" w:rsidR="00F449E3" w:rsidRDefault="00F449E3" w:rsidP="00ED6DDB">
      <w:pPr>
        <w:spacing w:line="360" w:lineRule="auto"/>
        <w:jc w:val="both"/>
        <w:rPr>
          <w:rFonts w:ascii="Arial" w:hAnsi="Arial" w:cs="Arial"/>
        </w:rPr>
      </w:pPr>
    </w:p>
    <w:p w14:paraId="3D4A7659" w14:textId="77777777" w:rsidR="00F449E3" w:rsidRDefault="00F449E3" w:rsidP="00ED6DDB">
      <w:pPr>
        <w:spacing w:line="360" w:lineRule="auto"/>
        <w:jc w:val="both"/>
        <w:rPr>
          <w:rFonts w:ascii="Arial" w:hAnsi="Arial" w:cs="Arial"/>
        </w:rPr>
      </w:pPr>
    </w:p>
    <w:p w14:paraId="0792D5A9" w14:textId="271B58BD" w:rsidR="00EA4EE5" w:rsidRDefault="00EA4EE5" w:rsidP="00ED6DDB">
      <w:pPr>
        <w:spacing w:line="360" w:lineRule="auto"/>
        <w:jc w:val="both"/>
        <w:rPr>
          <w:rFonts w:ascii="Arial" w:hAnsi="Arial" w:cs="Arial"/>
        </w:rPr>
      </w:pPr>
    </w:p>
    <w:p w14:paraId="5F2801CE" w14:textId="77777777" w:rsidR="00EA4EE5" w:rsidRPr="00EA4EE5" w:rsidRDefault="00EA4EE5" w:rsidP="00ED6DDB">
      <w:pPr>
        <w:spacing w:line="360" w:lineRule="auto"/>
        <w:jc w:val="both"/>
        <w:rPr>
          <w:rFonts w:ascii="Arial" w:hAnsi="Arial" w:cs="Arial"/>
        </w:rPr>
      </w:pPr>
    </w:p>
    <w:sectPr w:rsidR="00EA4EE5" w:rsidRPr="00EA4EE5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C0241C" w14:textId="77777777" w:rsidR="00935215" w:rsidRDefault="00935215" w:rsidP="00935215">
      <w:r>
        <w:separator/>
      </w:r>
    </w:p>
  </w:endnote>
  <w:endnote w:type="continuationSeparator" w:id="0">
    <w:p w14:paraId="73519366" w14:textId="77777777" w:rsidR="00935215" w:rsidRDefault="00935215" w:rsidP="00935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64FA1E" w14:textId="77777777" w:rsidR="00935215" w:rsidRDefault="00935215" w:rsidP="00935215">
      <w:r>
        <w:separator/>
      </w:r>
    </w:p>
  </w:footnote>
  <w:footnote w:type="continuationSeparator" w:id="0">
    <w:p w14:paraId="2D1AB2CE" w14:textId="77777777" w:rsidR="00935215" w:rsidRDefault="00935215" w:rsidP="009352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EE5"/>
    <w:rsid w:val="0004689C"/>
    <w:rsid w:val="001970A5"/>
    <w:rsid w:val="00670614"/>
    <w:rsid w:val="00935215"/>
    <w:rsid w:val="00CC4ECC"/>
    <w:rsid w:val="00EA4EE5"/>
    <w:rsid w:val="00ED6DDB"/>
    <w:rsid w:val="00F44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5C528B"/>
  <w15:chartTrackingRefBased/>
  <w15:docId w15:val="{37530339-E3EB-C145-9DFC-143DF88BE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1563</Characters>
  <Application>Microsoft Office Word</Application>
  <DocSecurity>0</DocSecurity>
  <Lines>13</Lines>
  <Paragraphs>3</Paragraphs>
  <ScaleCrop>false</ScaleCrop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Walker, Andy</cp:lastModifiedBy>
  <cp:revision>2</cp:revision>
  <dcterms:created xsi:type="dcterms:W3CDTF">2022-03-14T16:04:00Z</dcterms:created>
  <dcterms:modified xsi:type="dcterms:W3CDTF">2022-03-14T16:04:00Z</dcterms:modified>
</cp:coreProperties>
</file>