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5EFF00" w14:textId="2A199F65" w:rsidR="00867DCE" w:rsidRDefault="00002825" w:rsidP="00ED6DDB">
      <w:pPr>
        <w:spacing w:line="360" w:lineRule="auto"/>
        <w:jc w:val="both"/>
        <w:rPr>
          <w:rFonts w:ascii="Arial" w:hAnsi="Arial" w:cs="Arial"/>
          <w:b/>
          <w:bCs/>
        </w:rPr>
      </w:pPr>
      <w:r w:rsidRPr="00002825">
        <w:rPr>
          <w:rFonts w:ascii="Arial" w:hAnsi="Arial" w:cs="Arial"/>
          <w:b/>
          <w:bCs/>
        </w:rPr>
        <w:t>New Ethernet switches from ifm are ideal for the field</w:t>
      </w:r>
    </w:p>
    <w:p w14:paraId="3404B770" w14:textId="33FE240C" w:rsidR="00002825" w:rsidRDefault="00002825" w:rsidP="00ED6DDB">
      <w:pPr>
        <w:spacing w:line="360" w:lineRule="auto"/>
        <w:jc w:val="both"/>
        <w:rPr>
          <w:rFonts w:ascii="Arial" w:hAnsi="Arial" w:cs="Arial"/>
          <w:b/>
          <w:bCs/>
        </w:rPr>
      </w:pPr>
    </w:p>
    <w:p w14:paraId="00DE7B82" w14:textId="71DD62EE" w:rsidR="00675D0F" w:rsidRDefault="00002825" w:rsidP="00ED6DD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ifm electronic has introduced a new range of Ethernet switches which</w:t>
      </w:r>
      <w:r w:rsidR="00675D0F">
        <w:rPr>
          <w:rFonts w:ascii="Arial" w:hAnsi="Arial" w:cs="Arial"/>
        </w:rPr>
        <w:t xml:space="preserve"> offer high vibration and shock resistance, complemented by extended temperature and voltage operating ranges. These features mean that the switches are suitable for use in almost </w:t>
      </w:r>
      <w:r w:rsidR="001E291A">
        <w:rPr>
          <w:rFonts w:ascii="Arial" w:hAnsi="Arial" w:cs="Arial"/>
        </w:rPr>
        <w:t>any</w:t>
      </w:r>
      <w:r w:rsidR="00675D0F">
        <w:rPr>
          <w:rFonts w:ascii="Arial" w:hAnsi="Arial" w:cs="Arial"/>
        </w:rPr>
        <w:t xml:space="preserve"> industrial environment and, as they carry E20 approval, they are also ideal for mobile applications, including those on vehicles that will be used outdoors.</w:t>
      </w:r>
    </w:p>
    <w:p w14:paraId="5E7988C8" w14:textId="77777777" w:rsidR="00675D0F" w:rsidRDefault="00675D0F" w:rsidP="00ED6DDB">
      <w:pPr>
        <w:spacing w:line="360" w:lineRule="auto"/>
        <w:jc w:val="both"/>
        <w:rPr>
          <w:rFonts w:ascii="Arial" w:hAnsi="Arial" w:cs="Arial"/>
        </w:rPr>
      </w:pPr>
    </w:p>
    <w:p w14:paraId="52BE476C" w14:textId="47B18A53" w:rsidR="00F86AC0" w:rsidRDefault="00002825" w:rsidP="00ED6DD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The </w:t>
      </w:r>
      <w:r w:rsidR="00B81B88">
        <w:rPr>
          <w:rFonts w:ascii="Arial" w:hAnsi="Arial" w:cs="Arial"/>
        </w:rPr>
        <w:t xml:space="preserve">AL3xxx </w:t>
      </w:r>
      <w:r>
        <w:rPr>
          <w:rFonts w:ascii="Arial" w:hAnsi="Arial" w:cs="Arial"/>
        </w:rPr>
        <w:t>six-port unmanaged switches</w:t>
      </w:r>
      <w:r w:rsidR="00B81B88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are compatible with all common automation protocols, including Modbus TCP and PROFINET CC-A</w:t>
      </w:r>
      <w:r w:rsidR="00F86AC0">
        <w:rPr>
          <w:rFonts w:ascii="Arial" w:hAnsi="Arial" w:cs="Arial"/>
        </w:rPr>
        <w:t xml:space="preserve">, and are well suited for </w:t>
      </w:r>
      <w:proofErr w:type="spellStart"/>
      <w:r w:rsidR="00F86AC0">
        <w:rPr>
          <w:rFonts w:ascii="Arial" w:hAnsi="Arial" w:cs="Arial"/>
        </w:rPr>
        <w:t>IIoT</w:t>
      </w:r>
      <w:proofErr w:type="spellEnd"/>
      <w:r w:rsidR="00F86AC0">
        <w:rPr>
          <w:rFonts w:ascii="Arial" w:hAnsi="Arial" w:cs="Arial"/>
        </w:rPr>
        <w:t xml:space="preserve"> applications.</w:t>
      </w:r>
      <w:r w:rsidR="00B81B88">
        <w:rPr>
          <w:rFonts w:ascii="Arial" w:hAnsi="Arial" w:cs="Arial"/>
        </w:rPr>
        <w:t xml:space="preserve"> They </w:t>
      </w:r>
      <w:r w:rsidR="006D7A09">
        <w:rPr>
          <w:rFonts w:ascii="Arial" w:hAnsi="Arial" w:cs="Arial"/>
        </w:rPr>
        <w:t xml:space="preserve">perfectly </w:t>
      </w:r>
      <w:r w:rsidR="00B81B88">
        <w:rPr>
          <w:rFonts w:ascii="Arial" w:hAnsi="Arial" w:cs="Arial"/>
        </w:rPr>
        <w:t>complement modules in the ifm electronic IO-Link master family, featuring the same design, port configuration and standardised M12 connectors</w:t>
      </w:r>
      <w:r w:rsidR="00C77400">
        <w:rPr>
          <w:rFonts w:ascii="Arial" w:hAnsi="Arial" w:cs="Arial"/>
        </w:rPr>
        <w:t xml:space="preserve"> which, </w:t>
      </w:r>
      <w:r w:rsidR="001E291A">
        <w:rPr>
          <w:rFonts w:ascii="Arial" w:hAnsi="Arial" w:cs="Arial"/>
        </w:rPr>
        <w:t xml:space="preserve">particularly </w:t>
      </w:r>
      <w:r w:rsidR="00C77400">
        <w:rPr>
          <w:rFonts w:ascii="Arial" w:hAnsi="Arial" w:cs="Arial"/>
        </w:rPr>
        <w:t>in field applications, are much more reliable than RJ-45 types.</w:t>
      </w:r>
    </w:p>
    <w:p w14:paraId="2CA82876" w14:textId="4A250FA8" w:rsidR="00675D0F" w:rsidRDefault="00675D0F" w:rsidP="00ED6DDB">
      <w:pPr>
        <w:spacing w:line="360" w:lineRule="auto"/>
        <w:jc w:val="both"/>
        <w:rPr>
          <w:rFonts w:ascii="Arial" w:hAnsi="Arial" w:cs="Arial"/>
        </w:rPr>
      </w:pPr>
    </w:p>
    <w:p w14:paraId="6F0F034F" w14:textId="01146B2C" w:rsidR="00E673EE" w:rsidRDefault="00B81B88" w:rsidP="00ED6DDB">
      <w:pPr>
        <w:spacing w:line="36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StandardLine</w:t>
      </w:r>
      <w:proofErr w:type="spellEnd"/>
      <w:r>
        <w:rPr>
          <w:rFonts w:ascii="Arial" w:hAnsi="Arial" w:cs="Arial"/>
        </w:rPr>
        <w:t xml:space="preserve"> switches in the new range have A-coded connectors, while </w:t>
      </w:r>
      <w:proofErr w:type="spellStart"/>
      <w:r>
        <w:rPr>
          <w:rFonts w:ascii="Arial" w:hAnsi="Arial" w:cs="Arial"/>
        </w:rPr>
        <w:t>PerformanceLine</w:t>
      </w:r>
      <w:proofErr w:type="spellEnd"/>
      <w:r>
        <w:rPr>
          <w:rFonts w:ascii="Arial" w:hAnsi="Arial" w:cs="Arial"/>
        </w:rPr>
        <w:t xml:space="preserve"> versions have L-coded connectors </w:t>
      </w:r>
      <w:r w:rsidR="001E291A">
        <w:rPr>
          <w:rFonts w:ascii="Arial" w:hAnsi="Arial" w:cs="Arial"/>
        </w:rPr>
        <w:t>with</w:t>
      </w:r>
      <w:r>
        <w:rPr>
          <w:rFonts w:ascii="Arial" w:hAnsi="Arial" w:cs="Arial"/>
        </w:rPr>
        <w:t xml:space="preserve"> enhanced current capability. The </w:t>
      </w:r>
      <w:proofErr w:type="spellStart"/>
      <w:r>
        <w:rPr>
          <w:rFonts w:ascii="Arial" w:hAnsi="Arial" w:cs="Arial"/>
        </w:rPr>
        <w:t>PerformanceLine</w:t>
      </w:r>
      <w:proofErr w:type="spellEnd"/>
      <w:r>
        <w:rPr>
          <w:rFonts w:ascii="Arial" w:hAnsi="Arial" w:cs="Arial"/>
        </w:rPr>
        <w:t xml:space="preserve"> versions can be daisy-chained to other modules in the product family, which simplifies the provision of power. All types are available </w:t>
      </w:r>
      <w:r w:rsidR="00E673EE">
        <w:rPr>
          <w:rFonts w:ascii="Arial" w:hAnsi="Arial" w:cs="Arial"/>
        </w:rPr>
        <w:t>in industrial versions with coolant-resistant housings, and in versions with housings fabricated from materials that meet the specific requirements of the food and related industries.</w:t>
      </w:r>
    </w:p>
    <w:p w14:paraId="2A6E3034" w14:textId="72BC3B6D" w:rsidR="00C77400" w:rsidRDefault="00C77400" w:rsidP="00ED6DDB">
      <w:pPr>
        <w:spacing w:line="360" w:lineRule="auto"/>
        <w:jc w:val="both"/>
        <w:rPr>
          <w:rFonts w:ascii="Arial" w:hAnsi="Arial" w:cs="Arial"/>
        </w:rPr>
      </w:pPr>
    </w:p>
    <w:p w14:paraId="6346DF65" w14:textId="3DD1C1D5" w:rsidR="00C77400" w:rsidRDefault="00C77400" w:rsidP="00ED6DD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To complement Ethernet switches in the new AL3xxx range, ifm offers prefabricated EVC cables that incorporate </w:t>
      </w:r>
      <w:proofErr w:type="spellStart"/>
      <w:r>
        <w:rPr>
          <w:rFonts w:ascii="Arial" w:hAnsi="Arial" w:cs="Arial"/>
        </w:rPr>
        <w:t>ecolink</w:t>
      </w:r>
      <w:proofErr w:type="spellEnd"/>
      <w:r>
        <w:rPr>
          <w:rFonts w:ascii="Arial" w:hAnsi="Arial" w:cs="Arial"/>
        </w:rPr>
        <w:t xml:space="preserve"> technology to ensure robust connections and reliable data transfer.</w:t>
      </w:r>
      <w:r w:rsidR="005D1FDD">
        <w:rPr>
          <w:rFonts w:ascii="Arial" w:hAnsi="Arial" w:cs="Arial"/>
        </w:rPr>
        <w:t xml:space="preserve"> A-coded and L-coded sockets are also available, along with L-coded power connection cables.</w:t>
      </w:r>
    </w:p>
    <w:p w14:paraId="3305DCD3" w14:textId="02F55955" w:rsidR="00202D66" w:rsidRDefault="00202D66" w:rsidP="00ED6DDB">
      <w:pPr>
        <w:spacing w:line="360" w:lineRule="auto"/>
        <w:jc w:val="both"/>
        <w:rPr>
          <w:rFonts w:ascii="Arial" w:hAnsi="Arial" w:cs="Arial"/>
        </w:rPr>
      </w:pPr>
    </w:p>
    <w:p w14:paraId="1970BAB8" w14:textId="3CDD1E7C" w:rsidR="00202D66" w:rsidRPr="00202D66" w:rsidRDefault="00202D66" w:rsidP="00202D66">
      <w:pPr>
        <w:rPr>
          <w:rFonts w:ascii="Times New Roman" w:eastAsia="Times New Roman" w:hAnsi="Times New Roman" w:cs="Times New Roman"/>
          <w:lang w:eastAsia="en-GB"/>
        </w:rPr>
      </w:pPr>
      <w:hyperlink r:id="rId4" w:history="1">
        <w:r w:rsidRPr="00202D66">
          <w:rPr>
            <w:rStyle w:val="Hyperlink"/>
            <w:rFonts w:ascii="Calibri" w:eastAsia="Times New Roman" w:hAnsi="Calibri" w:cs="Calibri"/>
            <w:sz w:val="22"/>
            <w:szCs w:val="22"/>
            <w:shd w:val="clear" w:color="auto" w:fill="FFFFFF"/>
            <w:lang w:eastAsia="en-GB"/>
          </w:rPr>
          <w:t>https://www.ifm.com/gb/en/shared/product-news/2021/hmi/ethernet-switches-for-field-applications</w:t>
        </w:r>
      </w:hyperlink>
      <w:r>
        <w:rPr>
          <w:rFonts w:ascii="Times New Roman" w:eastAsia="Times New Roman" w:hAnsi="Times New Roman" w:cs="Times New Roman"/>
          <w:lang w:eastAsia="en-GB"/>
        </w:rPr>
        <w:t xml:space="preserve"> </w:t>
      </w:r>
    </w:p>
    <w:p w14:paraId="1BAE30A9" w14:textId="3A40CB78" w:rsidR="00E673EE" w:rsidRDefault="00E673EE" w:rsidP="00ED6DDB">
      <w:pPr>
        <w:spacing w:line="360" w:lineRule="auto"/>
        <w:jc w:val="both"/>
        <w:rPr>
          <w:rFonts w:ascii="Arial" w:hAnsi="Arial" w:cs="Arial"/>
        </w:rPr>
      </w:pPr>
    </w:p>
    <w:p w14:paraId="62CA92A2" w14:textId="40F2B2B1" w:rsidR="005D1FDD" w:rsidRDefault="005D1FDD" w:rsidP="005D1FDD">
      <w:pPr>
        <w:spacing w:line="36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=== END ===</w:t>
      </w:r>
    </w:p>
    <w:p w14:paraId="39BE11B5" w14:textId="4BBA2BB0" w:rsidR="005D1FDD" w:rsidRDefault="005D1FDD" w:rsidP="00ED6DDB">
      <w:pPr>
        <w:spacing w:line="360" w:lineRule="auto"/>
        <w:jc w:val="both"/>
        <w:rPr>
          <w:rFonts w:ascii="Arial" w:hAnsi="Arial" w:cs="Arial"/>
        </w:rPr>
      </w:pPr>
    </w:p>
    <w:p w14:paraId="402ADE19" w14:textId="1304D1E0" w:rsidR="005D1FDD" w:rsidRDefault="005D1FDD" w:rsidP="00ED6DD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(23</w:t>
      </w:r>
      <w:r w:rsidR="001E291A">
        <w:rPr>
          <w:rFonts w:ascii="Arial" w:hAnsi="Arial" w:cs="Arial"/>
        </w:rPr>
        <w:t>6</w:t>
      </w:r>
      <w:r>
        <w:rPr>
          <w:rFonts w:ascii="Arial" w:hAnsi="Arial" w:cs="Arial"/>
        </w:rPr>
        <w:t xml:space="preserve"> words)</w:t>
      </w:r>
    </w:p>
    <w:p w14:paraId="45F5CE11" w14:textId="77777777" w:rsidR="00E673EE" w:rsidRDefault="00E673EE" w:rsidP="00ED6DDB">
      <w:pPr>
        <w:spacing w:line="360" w:lineRule="auto"/>
        <w:jc w:val="both"/>
        <w:rPr>
          <w:rFonts w:ascii="Arial" w:hAnsi="Arial" w:cs="Arial"/>
        </w:rPr>
      </w:pPr>
    </w:p>
    <w:p w14:paraId="5A5598AA" w14:textId="77777777" w:rsidR="00F86AC0" w:rsidRDefault="00F86AC0" w:rsidP="00ED6DDB">
      <w:pPr>
        <w:spacing w:line="360" w:lineRule="auto"/>
        <w:jc w:val="both"/>
        <w:rPr>
          <w:rFonts w:ascii="Arial" w:hAnsi="Arial" w:cs="Arial"/>
        </w:rPr>
      </w:pPr>
    </w:p>
    <w:p w14:paraId="2F07AB79" w14:textId="77777777" w:rsidR="00F86AC0" w:rsidRDefault="00F86AC0" w:rsidP="00ED6DDB">
      <w:pPr>
        <w:spacing w:line="360" w:lineRule="auto"/>
        <w:jc w:val="both"/>
        <w:rPr>
          <w:rFonts w:ascii="Arial" w:hAnsi="Arial" w:cs="Arial"/>
        </w:rPr>
      </w:pPr>
    </w:p>
    <w:p w14:paraId="37B9AA77" w14:textId="31015345" w:rsidR="00002825" w:rsidRPr="00002825" w:rsidRDefault="00002825" w:rsidP="00ED6DDB">
      <w:pPr>
        <w:spacing w:line="360" w:lineRule="auto"/>
        <w:jc w:val="both"/>
        <w:rPr>
          <w:rFonts w:ascii="Arial" w:hAnsi="Arial" w:cs="Arial"/>
        </w:rPr>
      </w:pPr>
    </w:p>
    <w:sectPr w:rsidR="00002825" w:rsidRPr="00002825" w:rsidSect="001970A5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2825"/>
    <w:rsid w:val="00002825"/>
    <w:rsid w:val="001970A5"/>
    <w:rsid w:val="001E291A"/>
    <w:rsid w:val="001F6058"/>
    <w:rsid w:val="00202D66"/>
    <w:rsid w:val="00561E95"/>
    <w:rsid w:val="005D1FDD"/>
    <w:rsid w:val="00670614"/>
    <w:rsid w:val="00675D0F"/>
    <w:rsid w:val="006D7A09"/>
    <w:rsid w:val="00A3145F"/>
    <w:rsid w:val="00A95553"/>
    <w:rsid w:val="00B81B88"/>
    <w:rsid w:val="00C77400"/>
    <w:rsid w:val="00E673EE"/>
    <w:rsid w:val="00EA1DA7"/>
    <w:rsid w:val="00ED6DDB"/>
    <w:rsid w:val="00F86A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30AAB87F"/>
  <w15:chartTrackingRefBased/>
  <w15:docId w15:val="{6199C136-D0BD-B240-BE52-DB358E6CC0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6D7A0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D7A0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D7A0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D7A0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D7A09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202D66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02D6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80200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ifm.com/gb/en/shared/product-news/2021/hmi/ethernet-switches-for-field-application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282</Words>
  <Characters>1612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Keith Wilson</dc:creator>
  <cp:keywords/>
  <dc:description/>
  <cp:lastModifiedBy>Bromley, Samantha</cp:lastModifiedBy>
  <cp:revision>4</cp:revision>
  <dcterms:created xsi:type="dcterms:W3CDTF">2021-08-17T11:32:00Z</dcterms:created>
  <dcterms:modified xsi:type="dcterms:W3CDTF">2021-08-25T11:27:00Z</dcterms:modified>
</cp:coreProperties>
</file>