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2DBA56" w14:textId="34EA5DD7" w:rsidR="00867DCE" w:rsidRPr="00EA082B" w:rsidRDefault="00EA082B" w:rsidP="00ED6DDB">
      <w:pPr>
        <w:spacing w:line="360" w:lineRule="auto"/>
        <w:jc w:val="both"/>
        <w:rPr>
          <w:rFonts w:ascii="Arial" w:hAnsi="Arial" w:cs="Arial"/>
          <w:b/>
          <w:bCs/>
        </w:rPr>
      </w:pPr>
      <w:proofErr w:type="spellStart"/>
      <w:r w:rsidRPr="00EA082B">
        <w:rPr>
          <w:rFonts w:ascii="Arial" w:hAnsi="Arial" w:cs="Arial"/>
          <w:b/>
          <w:bCs/>
        </w:rPr>
        <w:t>ifm’s</w:t>
      </w:r>
      <w:proofErr w:type="spellEnd"/>
      <w:r w:rsidRPr="00EA082B">
        <w:rPr>
          <w:rFonts w:ascii="Arial" w:hAnsi="Arial" w:cs="Arial"/>
          <w:b/>
          <w:bCs/>
        </w:rPr>
        <w:t xml:space="preserve"> new long</w:t>
      </w:r>
      <w:r w:rsidR="003303C7">
        <w:rPr>
          <w:rFonts w:ascii="Arial" w:hAnsi="Arial" w:cs="Arial"/>
          <w:b/>
          <w:bCs/>
        </w:rPr>
        <w:t>er</w:t>
      </w:r>
      <w:r w:rsidRPr="00EA082B">
        <w:rPr>
          <w:rFonts w:ascii="Arial" w:hAnsi="Arial" w:cs="Arial"/>
          <w:b/>
          <w:bCs/>
        </w:rPr>
        <w:t>-tip conductivity sensors simplify CIP</w:t>
      </w:r>
    </w:p>
    <w:p w14:paraId="361BE973" w14:textId="67D7A1BD" w:rsidR="00EA082B" w:rsidRDefault="00EA082B" w:rsidP="00ED6DDB">
      <w:pPr>
        <w:spacing w:line="360" w:lineRule="auto"/>
        <w:jc w:val="both"/>
        <w:rPr>
          <w:rFonts w:ascii="Arial" w:hAnsi="Arial" w:cs="Arial"/>
        </w:rPr>
      </w:pPr>
    </w:p>
    <w:p w14:paraId="4742D0DA" w14:textId="5380D63B" w:rsidR="00EA082B" w:rsidRDefault="003303C7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Particularly suited</w:t>
      </w:r>
      <w:r w:rsidR="00EA082B">
        <w:rPr>
          <w:rFonts w:ascii="Arial" w:hAnsi="Arial" w:cs="Arial"/>
        </w:rPr>
        <w:t xml:space="preserve"> for use in CIP (cleaning-in-place) applications in the food and beverage industries, the new LDL201 conductivity sensors from ifm electronic have a 77mm</w:t>
      </w:r>
      <w:r>
        <w:rPr>
          <w:rFonts w:ascii="Arial" w:hAnsi="Arial" w:cs="Arial"/>
        </w:rPr>
        <w:t xml:space="preserve"> long</w:t>
      </w:r>
      <w:r w:rsidR="00EA082B">
        <w:rPr>
          <w:rFonts w:ascii="Arial" w:hAnsi="Arial" w:cs="Arial"/>
        </w:rPr>
        <w:t xml:space="preserve"> sensing tip which makes them</w:t>
      </w:r>
      <w:r w:rsidR="00405122">
        <w:rPr>
          <w:rFonts w:ascii="Arial" w:hAnsi="Arial" w:cs="Arial"/>
        </w:rPr>
        <w:t xml:space="preserve"> versatile and</w:t>
      </w:r>
      <w:r w:rsidR="00EA082B">
        <w:rPr>
          <w:rFonts w:ascii="Arial" w:hAnsi="Arial" w:cs="Arial"/>
        </w:rPr>
        <w:t xml:space="preserve"> easy to install</w:t>
      </w:r>
      <w:r w:rsidR="003E366C">
        <w:rPr>
          <w:rFonts w:ascii="Arial" w:hAnsi="Arial" w:cs="Arial"/>
        </w:rPr>
        <w:t xml:space="preserve"> in a variety of hygienic process connections</w:t>
      </w:r>
      <w:r w:rsidR="00EA082B">
        <w:rPr>
          <w:rFonts w:ascii="Arial" w:hAnsi="Arial" w:cs="Arial"/>
        </w:rPr>
        <w:t>. In addition, the tip features solid</w:t>
      </w:r>
      <w:r w:rsidR="003E366C">
        <w:rPr>
          <w:rFonts w:ascii="Arial" w:hAnsi="Arial" w:cs="Arial"/>
        </w:rPr>
        <w:t xml:space="preserve"> </w:t>
      </w:r>
      <w:r w:rsidR="003E366C">
        <w:rPr>
          <w:rFonts w:ascii="Arial" w:hAnsi="Arial" w:cs="Arial"/>
        </w:rPr>
        <w:t>PEEK</w:t>
      </w:r>
      <w:r w:rsidR="00EA082B">
        <w:rPr>
          <w:rFonts w:ascii="Arial" w:hAnsi="Arial" w:cs="Arial"/>
        </w:rPr>
        <w:t xml:space="preserve"> construction which virtually eliminates the risk of breakage even if </w:t>
      </w:r>
      <w:r w:rsidR="00405122">
        <w:rPr>
          <w:rFonts w:ascii="Arial" w:hAnsi="Arial" w:cs="Arial"/>
        </w:rPr>
        <w:t xml:space="preserve">the sensor </w:t>
      </w:r>
      <w:r w:rsidR="00EA082B">
        <w:rPr>
          <w:rFonts w:ascii="Arial" w:hAnsi="Arial" w:cs="Arial"/>
        </w:rPr>
        <w:t>is subjected to high levels of stress.</w:t>
      </w:r>
    </w:p>
    <w:p w14:paraId="3097F0EA" w14:textId="5002123B" w:rsidR="00EA082B" w:rsidRDefault="00EA082B" w:rsidP="00ED6DDB">
      <w:pPr>
        <w:spacing w:line="360" w:lineRule="auto"/>
        <w:jc w:val="both"/>
        <w:rPr>
          <w:rFonts w:ascii="Arial" w:hAnsi="Arial" w:cs="Arial"/>
        </w:rPr>
      </w:pPr>
    </w:p>
    <w:p w14:paraId="4206E552" w14:textId="485DAC41" w:rsidR="00EA082B" w:rsidRDefault="00EA082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Typical applications for the new LDL201 sensors include </w:t>
      </w:r>
      <w:r w:rsidR="003E366C">
        <w:rPr>
          <w:rFonts w:ascii="Arial" w:hAnsi="Arial" w:cs="Arial"/>
        </w:rPr>
        <w:t>monitoring/control of</w:t>
      </w:r>
      <w:r>
        <w:rPr>
          <w:rFonts w:ascii="Arial" w:hAnsi="Arial" w:cs="Arial"/>
        </w:rPr>
        <w:t xml:space="preserve"> cleaning agents, checking</w:t>
      </w:r>
      <w:r w:rsidR="003E366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rinse water for residues and </w:t>
      </w:r>
      <w:r w:rsidR="00405122">
        <w:rPr>
          <w:rFonts w:ascii="Arial" w:hAnsi="Arial" w:cs="Arial"/>
        </w:rPr>
        <w:t>product validation</w:t>
      </w:r>
      <w:r>
        <w:rPr>
          <w:rFonts w:ascii="Arial" w:hAnsi="Arial" w:cs="Arial"/>
        </w:rPr>
        <w:t>. Since the</w:t>
      </w:r>
      <w:r w:rsidR="00405122">
        <w:rPr>
          <w:rFonts w:ascii="Arial" w:hAnsi="Arial" w:cs="Arial"/>
        </w:rPr>
        <w:t xml:space="preserve"> sensors</w:t>
      </w:r>
      <w:r>
        <w:rPr>
          <w:rFonts w:ascii="Arial" w:hAnsi="Arial" w:cs="Arial"/>
        </w:rPr>
        <w:t xml:space="preserve"> allow improved process control to be achieved, they typically enable users to cut costs by reducing energy usage during CIP cycles, along with the consumption of water and cleaning agents.</w:t>
      </w:r>
    </w:p>
    <w:p w14:paraId="750537E9" w14:textId="77777777" w:rsidR="00EA082B" w:rsidRDefault="00EA082B" w:rsidP="00ED6DDB">
      <w:pPr>
        <w:spacing w:line="360" w:lineRule="auto"/>
        <w:jc w:val="both"/>
        <w:rPr>
          <w:rFonts w:ascii="Arial" w:hAnsi="Arial" w:cs="Arial"/>
        </w:rPr>
      </w:pPr>
    </w:p>
    <w:p w14:paraId="5664BC01" w14:textId="4CA60584" w:rsidR="00EA082B" w:rsidRDefault="00EA082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LDL201 sensors have a conductivity measuring range of 10</w:t>
      </w:r>
      <w:r w:rsidR="003303C7">
        <w:rPr>
          <w:rFonts w:ascii="Arial" w:hAnsi="Arial" w:cs="Arial"/>
        </w:rPr>
        <w:t>0</w:t>
      </w:r>
      <w:r w:rsidR="003303C7" w:rsidRPr="003303C7">
        <w:rPr>
          <w:rFonts w:ascii="Arial" w:hAnsi="Arial" w:cs="Arial"/>
        </w:rPr>
        <w:t xml:space="preserve"> </w:t>
      </w:r>
      <w:r w:rsidR="003303C7">
        <w:rPr>
          <w:rFonts w:ascii="Arial" w:hAnsi="Arial" w:cs="Arial"/>
        </w:rPr>
        <w:t>µS/cm</w:t>
      </w:r>
      <w:r>
        <w:rPr>
          <w:rFonts w:ascii="Arial" w:hAnsi="Arial" w:cs="Arial"/>
        </w:rPr>
        <w:t xml:space="preserve"> to 10</w:t>
      </w:r>
      <w:r w:rsidR="003303C7">
        <w:rPr>
          <w:rFonts w:ascii="Arial" w:hAnsi="Arial" w:cs="Arial"/>
        </w:rPr>
        <w:t>00 m</w:t>
      </w:r>
      <w:r>
        <w:rPr>
          <w:rFonts w:ascii="Arial" w:hAnsi="Arial" w:cs="Arial"/>
        </w:rPr>
        <w:t>S/cm and feature an integrated temperature sensor</w:t>
      </w:r>
      <w:r w:rsidR="00833709">
        <w:rPr>
          <w:rFonts w:ascii="Arial" w:hAnsi="Arial" w:cs="Arial"/>
        </w:rPr>
        <w:t>. They have a continuous operating</w:t>
      </w:r>
      <w:r>
        <w:rPr>
          <w:rFonts w:ascii="Arial" w:hAnsi="Arial" w:cs="Arial"/>
        </w:rPr>
        <w:t xml:space="preserve"> </w:t>
      </w:r>
      <w:r w:rsidR="00833709">
        <w:rPr>
          <w:rFonts w:ascii="Arial" w:hAnsi="Arial" w:cs="Arial"/>
        </w:rPr>
        <w:t>temperature</w:t>
      </w:r>
      <w:r>
        <w:rPr>
          <w:rFonts w:ascii="Arial" w:hAnsi="Arial" w:cs="Arial"/>
        </w:rPr>
        <w:t xml:space="preserve"> of -25 to +100 ºC</w:t>
      </w:r>
      <w:r w:rsidR="00833709">
        <w:rPr>
          <w:rFonts w:ascii="Arial" w:hAnsi="Arial" w:cs="Arial"/>
        </w:rPr>
        <w:t xml:space="preserve"> and a maximum of </w:t>
      </w:r>
      <w:r w:rsidR="00833709">
        <w:rPr>
          <w:rFonts w:ascii="Arial" w:hAnsi="Arial" w:cs="Arial"/>
        </w:rPr>
        <w:t>1</w:t>
      </w:r>
      <w:r w:rsidR="00833709">
        <w:rPr>
          <w:rFonts w:ascii="Arial" w:hAnsi="Arial" w:cs="Arial"/>
        </w:rPr>
        <w:t>5</w:t>
      </w:r>
      <w:r w:rsidR="00833709">
        <w:rPr>
          <w:rFonts w:ascii="Arial" w:hAnsi="Arial" w:cs="Arial"/>
        </w:rPr>
        <w:t>0 ºC</w:t>
      </w:r>
      <w:r w:rsidR="00833709">
        <w:rPr>
          <w:rFonts w:ascii="Arial" w:hAnsi="Arial" w:cs="Arial"/>
        </w:rPr>
        <w:t xml:space="preserve"> &lt; 1 hr</w:t>
      </w:r>
      <w:bookmarkStart w:id="0" w:name="_GoBack"/>
      <w:bookmarkEnd w:id="0"/>
      <w:r>
        <w:rPr>
          <w:rFonts w:ascii="Arial" w:hAnsi="Arial" w:cs="Arial"/>
        </w:rPr>
        <w:t xml:space="preserve">. </w:t>
      </w:r>
      <w:r w:rsidR="00CE6E1B">
        <w:rPr>
          <w:rFonts w:ascii="Arial" w:hAnsi="Arial" w:cs="Arial"/>
        </w:rPr>
        <w:t xml:space="preserve">They are provided with an IO-Link interface which provides loss- and error-free transmission of measured </w:t>
      </w:r>
      <w:r w:rsidR="00405122">
        <w:rPr>
          <w:rFonts w:ascii="Arial" w:hAnsi="Arial" w:cs="Arial"/>
        </w:rPr>
        <w:t xml:space="preserve">conductivity and temperature </w:t>
      </w:r>
      <w:r w:rsidR="00CE6E1B">
        <w:rPr>
          <w:rFonts w:ascii="Arial" w:hAnsi="Arial" w:cs="Arial"/>
        </w:rPr>
        <w:t>values</w:t>
      </w:r>
      <w:r w:rsidR="00405122">
        <w:rPr>
          <w:rFonts w:ascii="Arial" w:hAnsi="Arial" w:cs="Arial"/>
        </w:rPr>
        <w:t xml:space="preserve">. IO-Link </w:t>
      </w:r>
      <w:r w:rsidR="00CE6E1B">
        <w:rPr>
          <w:rFonts w:ascii="Arial" w:hAnsi="Arial" w:cs="Arial"/>
        </w:rPr>
        <w:t>also allows easy parameterisation</w:t>
      </w:r>
      <w:r w:rsidR="00405122">
        <w:rPr>
          <w:rFonts w:ascii="Arial" w:hAnsi="Arial" w:cs="Arial"/>
        </w:rPr>
        <w:t>,</w:t>
      </w:r>
      <w:r w:rsidR="00CE6E1B">
        <w:rPr>
          <w:rFonts w:ascii="Arial" w:hAnsi="Arial" w:cs="Arial"/>
        </w:rPr>
        <w:t xml:space="preserve"> which not only aids initial set up but also makes it quick and easy to </w:t>
      </w:r>
      <w:r w:rsidR="00405122">
        <w:rPr>
          <w:rFonts w:ascii="Arial" w:hAnsi="Arial" w:cs="Arial"/>
        </w:rPr>
        <w:t>adjust</w:t>
      </w:r>
      <w:r w:rsidR="00CE6E1B">
        <w:rPr>
          <w:rFonts w:ascii="Arial" w:hAnsi="Arial" w:cs="Arial"/>
        </w:rPr>
        <w:t xml:space="preserve"> settings to accommodate recipe changes.</w:t>
      </w:r>
    </w:p>
    <w:p w14:paraId="4E6E15C8" w14:textId="704670F2" w:rsidR="00CE6E1B" w:rsidRDefault="00CE6E1B" w:rsidP="00ED6DDB">
      <w:pPr>
        <w:spacing w:line="360" w:lineRule="auto"/>
        <w:jc w:val="both"/>
        <w:rPr>
          <w:rFonts w:ascii="Arial" w:hAnsi="Arial" w:cs="Arial"/>
        </w:rPr>
      </w:pPr>
    </w:p>
    <w:p w14:paraId="5967E534" w14:textId="01D459E7" w:rsidR="00CE6E1B" w:rsidRDefault="00CE6E1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With food-grade material used for all parts exposed to the media in which they are </w:t>
      </w:r>
      <w:r w:rsidR="00405122">
        <w:rPr>
          <w:rFonts w:ascii="Arial" w:hAnsi="Arial" w:cs="Arial"/>
        </w:rPr>
        <w:t xml:space="preserve">being </w:t>
      </w:r>
      <w:r>
        <w:rPr>
          <w:rFonts w:ascii="Arial" w:hAnsi="Arial" w:cs="Arial"/>
        </w:rPr>
        <w:t xml:space="preserve">used, </w:t>
      </w:r>
      <w:proofErr w:type="spellStart"/>
      <w:r>
        <w:rPr>
          <w:rFonts w:ascii="Arial" w:hAnsi="Arial" w:cs="Arial"/>
        </w:rPr>
        <w:t>ifm’s</w:t>
      </w:r>
      <w:proofErr w:type="spellEnd"/>
      <w:r>
        <w:rPr>
          <w:rFonts w:ascii="Arial" w:hAnsi="Arial" w:cs="Arial"/>
        </w:rPr>
        <w:t xml:space="preserve"> new conductivity sensors meet EHEDG, FDA and 3-A standards. They are available for fast delivery and are complemented by a wide range of accessories</w:t>
      </w:r>
      <w:r w:rsidR="00F703A1">
        <w:rPr>
          <w:rFonts w:ascii="Arial" w:hAnsi="Arial" w:cs="Arial"/>
        </w:rPr>
        <w:t>. These</w:t>
      </w:r>
      <w:r>
        <w:rPr>
          <w:rFonts w:ascii="Arial" w:hAnsi="Arial" w:cs="Arial"/>
        </w:rPr>
        <w:t xml:space="preserve"> includ</w:t>
      </w:r>
      <w:r w:rsidR="00F703A1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welding adapters, clamps, hygienic pipe fittings and pre-terminated connecting cables.</w:t>
      </w:r>
    </w:p>
    <w:p w14:paraId="4A8998D5" w14:textId="77777777" w:rsidR="005B02B8" w:rsidRDefault="005B02B8" w:rsidP="00ED6DDB">
      <w:pPr>
        <w:spacing w:line="360" w:lineRule="auto"/>
        <w:jc w:val="both"/>
        <w:rPr>
          <w:rFonts w:ascii="Arial" w:hAnsi="Arial" w:cs="Arial"/>
        </w:rPr>
      </w:pPr>
    </w:p>
    <w:p w14:paraId="49180ADA" w14:textId="1CDDBE25" w:rsidR="005B02B8" w:rsidRPr="005B02B8" w:rsidRDefault="00833709" w:rsidP="005B02B8">
      <w:pPr>
        <w:rPr>
          <w:rFonts w:ascii="Times New Roman" w:eastAsia="Times New Roman" w:hAnsi="Times New Roman" w:cs="Times New Roman"/>
          <w:lang w:eastAsia="en-GB"/>
        </w:rPr>
      </w:pPr>
      <w:hyperlink r:id="rId4" w:history="1">
        <w:r w:rsidR="005B02B8" w:rsidRPr="0060696A">
          <w:rPr>
            <w:rStyle w:val="Hyperlink"/>
            <w:rFonts w:ascii="Calibri" w:eastAsia="Times New Roman" w:hAnsi="Calibri" w:cs="Calibri"/>
            <w:sz w:val="22"/>
            <w:szCs w:val="22"/>
            <w:shd w:val="clear" w:color="auto" w:fill="FFFFFF"/>
            <w:lang w:eastAsia="en-GB"/>
          </w:rPr>
          <w:t>https://www.ifm.com/gb/en/shared/product-news/2020/sps/conductivity-sensor-for-clamp-and-hygienic-pipe-fittings</w:t>
        </w:r>
      </w:hyperlink>
      <w:r w:rsidR="005B02B8">
        <w:rPr>
          <w:rFonts w:ascii="Calibri" w:eastAsia="Times New Roman" w:hAnsi="Calibri" w:cs="Calibri"/>
          <w:color w:val="444444"/>
          <w:sz w:val="22"/>
          <w:szCs w:val="22"/>
          <w:shd w:val="clear" w:color="auto" w:fill="FFFFFF"/>
          <w:lang w:eastAsia="en-GB"/>
        </w:rPr>
        <w:t xml:space="preserve"> </w:t>
      </w:r>
    </w:p>
    <w:p w14:paraId="1DFE8F61" w14:textId="77777777" w:rsidR="005B02B8" w:rsidRDefault="005B02B8" w:rsidP="00ED6DDB">
      <w:pPr>
        <w:spacing w:line="360" w:lineRule="auto"/>
        <w:jc w:val="both"/>
        <w:rPr>
          <w:rFonts w:ascii="Arial" w:hAnsi="Arial" w:cs="Arial"/>
        </w:rPr>
      </w:pPr>
    </w:p>
    <w:p w14:paraId="5316BFB5" w14:textId="2EE0FEB4" w:rsidR="00CE6E1B" w:rsidRDefault="00CE6E1B" w:rsidP="00AF4D14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70728568" w14:textId="63E2569E" w:rsidR="00CE6E1B" w:rsidRPr="00ED6DDB" w:rsidRDefault="00CE6E1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(24</w:t>
      </w:r>
      <w:r w:rsidR="00405122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words)</w:t>
      </w:r>
    </w:p>
    <w:sectPr w:rsidR="00CE6E1B" w:rsidRPr="00ED6DDB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82B"/>
    <w:rsid w:val="001970A5"/>
    <w:rsid w:val="002972A7"/>
    <w:rsid w:val="003303C7"/>
    <w:rsid w:val="003E366C"/>
    <w:rsid w:val="00405122"/>
    <w:rsid w:val="00513A30"/>
    <w:rsid w:val="005B02B8"/>
    <w:rsid w:val="00670614"/>
    <w:rsid w:val="00833709"/>
    <w:rsid w:val="00A4286F"/>
    <w:rsid w:val="00AF4D14"/>
    <w:rsid w:val="00CE6E1B"/>
    <w:rsid w:val="00D27555"/>
    <w:rsid w:val="00EA082B"/>
    <w:rsid w:val="00ED6DDB"/>
    <w:rsid w:val="00F70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BA7A7C"/>
  <w15:chartTrackingRefBased/>
  <w15:docId w15:val="{BF57D8F6-8C79-6A42-81CE-CA442A86C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B02B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B02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73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fm.com/gb/en/shared/product-news/2020/sps/conductivity-sensor-for-clamp-and-hygienic-pipe-fitting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Walker, Andy</cp:lastModifiedBy>
  <cp:revision>2</cp:revision>
  <dcterms:created xsi:type="dcterms:W3CDTF">2021-02-16T16:30:00Z</dcterms:created>
  <dcterms:modified xsi:type="dcterms:W3CDTF">2021-02-16T16:30:00Z</dcterms:modified>
</cp:coreProperties>
</file>